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456E31" w14:textId="77777777" w:rsidR="005C3565" w:rsidRPr="004B58F9" w:rsidRDefault="005C3565" w:rsidP="004F446A">
      <w:pPr>
        <w:rPr>
          <w:lang w:val="bs-Cyrl-BA"/>
        </w:rPr>
      </w:pPr>
    </w:p>
    <w:p w14:paraId="28A137C0" w14:textId="77777777" w:rsidR="005C3565" w:rsidRPr="004B58F9" w:rsidRDefault="005C3565" w:rsidP="004F446A"/>
    <w:p w14:paraId="4BE49472" w14:textId="77777777" w:rsidR="005C3565" w:rsidRPr="004B58F9" w:rsidRDefault="005C3565" w:rsidP="004F446A"/>
    <w:p w14:paraId="1B1FAF22" w14:textId="77777777" w:rsidR="005C3565" w:rsidRPr="004B58F9" w:rsidRDefault="005C3565" w:rsidP="004F446A"/>
    <w:p w14:paraId="298E7D66" w14:textId="77777777" w:rsidR="005C3565" w:rsidRPr="004B58F9" w:rsidRDefault="005C3565" w:rsidP="004F446A"/>
    <w:p w14:paraId="5A6D87EC" w14:textId="77777777" w:rsidR="005C3565" w:rsidRPr="004B58F9" w:rsidRDefault="005C3565" w:rsidP="004F446A"/>
    <w:p w14:paraId="370448B8" w14:textId="77777777" w:rsidR="005C3565" w:rsidRPr="004B58F9" w:rsidRDefault="005C3565" w:rsidP="004F446A"/>
    <w:p w14:paraId="3A668878" w14:textId="77777777" w:rsidR="005C3565" w:rsidRPr="004B58F9" w:rsidRDefault="005C3565" w:rsidP="004F446A"/>
    <w:p w14:paraId="0A8E4454" w14:textId="77777777" w:rsidR="005C3565" w:rsidRPr="004B58F9" w:rsidRDefault="005C3565" w:rsidP="004F446A"/>
    <w:p w14:paraId="0EE0111A" w14:textId="77777777" w:rsidR="005C3565" w:rsidRPr="004B58F9" w:rsidRDefault="005C3565" w:rsidP="004F446A"/>
    <w:p w14:paraId="44FCC9F8" w14:textId="2CEA220B" w:rsidR="005C3565" w:rsidRPr="004B58F9" w:rsidRDefault="008A142E" w:rsidP="004F446A">
      <w:pPr>
        <w:jc w:val="center"/>
        <w:rPr>
          <w:b/>
          <w:sz w:val="32"/>
          <w:szCs w:val="32"/>
          <w:lang w:val="sr-Cyrl-BA"/>
        </w:rPr>
      </w:pPr>
      <w:r w:rsidRPr="004B58F9">
        <w:rPr>
          <w:b/>
          <w:sz w:val="32"/>
          <w:szCs w:val="32"/>
        </w:rPr>
        <w:t>И</w:t>
      </w:r>
      <w:bookmarkStart w:id="0" w:name="_GoBack"/>
      <w:bookmarkEnd w:id="0"/>
      <w:r w:rsidR="005C3565" w:rsidRPr="004B58F9">
        <w:rPr>
          <w:b/>
          <w:sz w:val="32"/>
          <w:szCs w:val="32"/>
        </w:rPr>
        <w:t xml:space="preserve">звјештај о </w:t>
      </w:r>
      <w:r w:rsidR="004F446A" w:rsidRPr="004B58F9">
        <w:rPr>
          <w:b/>
          <w:sz w:val="32"/>
          <w:szCs w:val="32"/>
          <w:lang w:val="sr-Cyrl-BA"/>
        </w:rPr>
        <w:t>провођењу</w:t>
      </w:r>
    </w:p>
    <w:p w14:paraId="30DCF96D" w14:textId="612F8490" w:rsidR="005C3565" w:rsidRPr="004B58F9" w:rsidRDefault="005C3565" w:rsidP="004F446A">
      <w:pPr>
        <w:jc w:val="center"/>
        <w:rPr>
          <w:b/>
          <w:sz w:val="32"/>
          <w:szCs w:val="32"/>
        </w:rPr>
      </w:pPr>
      <w:r w:rsidRPr="004B58F9">
        <w:rPr>
          <w:b/>
          <w:sz w:val="32"/>
          <w:szCs w:val="32"/>
        </w:rPr>
        <w:t xml:space="preserve">Акционог плана за унапређење људских права и основних слобода ЛГБТИ </w:t>
      </w:r>
      <w:r w:rsidR="00861015" w:rsidRPr="004B58F9">
        <w:rPr>
          <w:b/>
          <w:sz w:val="32"/>
          <w:szCs w:val="32"/>
          <w:lang w:val="bs-Cyrl-BA"/>
        </w:rPr>
        <w:t>особа</w:t>
      </w:r>
      <w:r w:rsidRPr="004B58F9">
        <w:rPr>
          <w:b/>
          <w:sz w:val="32"/>
          <w:szCs w:val="32"/>
        </w:rPr>
        <w:t xml:space="preserve"> у Босни и Херцеговини</w:t>
      </w:r>
    </w:p>
    <w:p w14:paraId="28598545" w14:textId="77777777" w:rsidR="005C3565" w:rsidRPr="004B58F9" w:rsidRDefault="005C3565" w:rsidP="004F446A">
      <w:pPr>
        <w:jc w:val="center"/>
        <w:rPr>
          <w:b/>
          <w:sz w:val="32"/>
          <w:szCs w:val="32"/>
        </w:rPr>
      </w:pPr>
    </w:p>
    <w:p w14:paraId="0D5A642A" w14:textId="081ABF57" w:rsidR="005C3565" w:rsidRPr="004B58F9" w:rsidRDefault="005C3565" w:rsidP="004F446A">
      <w:pPr>
        <w:jc w:val="center"/>
        <w:rPr>
          <w:b/>
          <w:sz w:val="32"/>
          <w:szCs w:val="32"/>
        </w:rPr>
      </w:pPr>
      <w:r w:rsidRPr="004B58F9">
        <w:rPr>
          <w:b/>
          <w:sz w:val="32"/>
          <w:szCs w:val="32"/>
        </w:rPr>
        <w:t xml:space="preserve">(Извјештајни период: </w:t>
      </w:r>
      <w:r w:rsidR="004F446A" w:rsidRPr="004B58F9">
        <w:rPr>
          <w:b/>
          <w:sz w:val="32"/>
          <w:szCs w:val="32"/>
        </w:rPr>
        <w:t>јул</w:t>
      </w:r>
      <w:r w:rsidRPr="004B58F9">
        <w:rPr>
          <w:b/>
          <w:sz w:val="32"/>
          <w:szCs w:val="32"/>
        </w:rPr>
        <w:t xml:space="preserve"> 2022. – децембар 2023. године)</w:t>
      </w:r>
    </w:p>
    <w:p w14:paraId="5FC1464B" w14:textId="77777777" w:rsidR="005C3565" w:rsidRPr="004B58F9" w:rsidRDefault="005C3565" w:rsidP="004F446A"/>
    <w:p w14:paraId="14B29D71" w14:textId="77777777" w:rsidR="005C3565" w:rsidRPr="004B58F9" w:rsidRDefault="005C3565" w:rsidP="004F446A"/>
    <w:p w14:paraId="234EA4A3" w14:textId="77777777" w:rsidR="005C3565" w:rsidRPr="004B58F9" w:rsidRDefault="005C3565" w:rsidP="004F446A"/>
    <w:p w14:paraId="1B0EB79E" w14:textId="77777777" w:rsidR="005C3565" w:rsidRPr="004B58F9" w:rsidRDefault="005C3565" w:rsidP="004F446A"/>
    <w:p w14:paraId="1EA6D6EE" w14:textId="77777777" w:rsidR="005C3565" w:rsidRPr="004B58F9" w:rsidRDefault="005C3565" w:rsidP="004F446A"/>
    <w:p w14:paraId="01903A96" w14:textId="77777777" w:rsidR="005C3565" w:rsidRPr="004B58F9" w:rsidRDefault="005C3565" w:rsidP="004F446A"/>
    <w:p w14:paraId="152442F8" w14:textId="77777777" w:rsidR="005C3565" w:rsidRPr="004B58F9" w:rsidRDefault="005C3565" w:rsidP="004F446A"/>
    <w:p w14:paraId="2B29D998" w14:textId="77777777" w:rsidR="005C3565" w:rsidRPr="004B58F9" w:rsidRDefault="005C3565" w:rsidP="004F446A"/>
    <w:p w14:paraId="7F8D75B8" w14:textId="77777777" w:rsidR="005C3565" w:rsidRPr="004B58F9" w:rsidRDefault="005C3565" w:rsidP="004F446A"/>
    <w:p w14:paraId="70E9FFB3" w14:textId="77777777" w:rsidR="005C3565" w:rsidRPr="004B58F9" w:rsidRDefault="005C3565" w:rsidP="004F446A"/>
    <w:p w14:paraId="5C03752E" w14:textId="77777777" w:rsidR="005C3565" w:rsidRPr="004B58F9" w:rsidRDefault="005C3565" w:rsidP="004F446A"/>
    <w:p w14:paraId="0BB348FF" w14:textId="77777777" w:rsidR="005C3565" w:rsidRPr="004B58F9" w:rsidRDefault="005C3565" w:rsidP="004F446A"/>
    <w:p w14:paraId="78040599" w14:textId="77777777" w:rsidR="005C3565" w:rsidRPr="004B58F9" w:rsidRDefault="005C3565" w:rsidP="004F446A"/>
    <w:p w14:paraId="4D57A9CE" w14:textId="77777777" w:rsidR="005C3565" w:rsidRPr="004B58F9" w:rsidRDefault="005C3565" w:rsidP="004F446A"/>
    <w:p w14:paraId="371A1AFA" w14:textId="77777777" w:rsidR="005C3565" w:rsidRPr="004B58F9" w:rsidRDefault="005C3565" w:rsidP="004F446A"/>
    <w:p w14:paraId="7F89CC2C" w14:textId="77777777" w:rsidR="005C3565" w:rsidRPr="004B58F9" w:rsidRDefault="005C3565" w:rsidP="004F446A"/>
    <w:p w14:paraId="646AAEA4" w14:textId="77777777" w:rsidR="005C3565" w:rsidRPr="004B58F9" w:rsidRDefault="005C3565" w:rsidP="004F446A">
      <w:pPr>
        <w:jc w:val="center"/>
      </w:pPr>
    </w:p>
    <w:p w14:paraId="6BBAB0C1" w14:textId="77777777" w:rsidR="005C3565" w:rsidRPr="004B58F9" w:rsidRDefault="005C3565" w:rsidP="004F446A">
      <w:pPr>
        <w:jc w:val="center"/>
      </w:pPr>
    </w:p>
    <w:p w14:paraId="741BBA85" w14:textId="77777777" w:rsidR="005C3565" w:rsidRPr="004B58F9" w:rsidRDefault="005C3565" w:rsidP="004F446A">
      <w:pPr>
        <w:jc w:val="center"/>
      </w:pPr>
    </w:p>
    <w:p w14:paraId="66CF7B6C" w14:textId="77777777" w:rsidR="005C3565" w:rsidRPr="004B58F9" w:rsidRDefault="005C3565" w:rsidP="004F446A">
      <w:pPr>
        <w:jc w:val="center"/>
      </w:pPr>
    </w:p>
    <w:p w14:paraId="40BEC8DC" w14:textId="77777777" w:rsidR="005C3565" w:rsidRPr="004B58F9" w:rsidRDefault="005C3565" w:rsidP="004F446A">
      <w:pPr>
        <w:jc w:val="center"/>
      </w:pPr>
    </w:p>
    <w:p w14:paraId="722C659A" w14:textId="77777777" w:rsidR="005C3565" w:rsidRPr="004B58F9" w:rsidRDefault="005C3565" w:rsidP="004F446A">
      <w:pPr>
        <w:jc w:val="center"/>
      </w:pPr>
    </w:p>
    <w:p w14:paraId="2C42C24D" w14:textId="77777777" w:rsidR="005C3565" w:rsidRPr="004B58F9" w:rsidRDefault="005C3565" w:rsidP="004F446A">
      <w:pPr>
        <w:jc w:val="center"/>
      </w:pPr>
    </w:p>
    <w:p w14:paraId="1824D978" w14:textId="77777777" w:rsidR="005C3565" w:rsidRPr="004B58F9" w:rsidRDefault="005C3565" w:rsidP="004F446A">
      <w:pPr>
        <w:jc w:val="center"/>
      </w:pPr>
    </w:p>
    <w:p w14:paraId="58B78DBC" w14:textId="77777777" w:rsidR="005C3565" w:rsidRPr="004B58F9" w:rsidRDefault="005C3565" w:rsidP="004F446A">
      <w:pPr>
        <w:jc w:val="center"/>
        <w:rPr>
          <w:b/>
        </w:rPr>
      </w:pPr>
      <w:r w:rsidRPr="004B58F9">
        <w:t>мај, 2024. године</w:t>
      </w:r>
    </w:p>
    <w:p w14:paraId="14C54788" w14:textId="77777777" w:rsidR="005C3565" w:rsidRPr="004B58F9" w:rsidRDefault="005C3565" w:rsidP="004F446A">
      <w:pPr>
        <w:jc w:val="left"/>
      </w:pPr>
      <w:r w:rsidRPr="004B58F9">
        <w:br w:type="page"/>
      </w:r>
    </w:p>
    <w:p w14:paraId="6F55E4E6" w14:textId="77777777" w:rsidR="005C3565" w:rsidRPr="004B58F9" w:rsidRDefault="005C3565" w:rsidP="004F446A">
      <w:pPr>
        <w:jc w:val="center"/>
        <w:rPr>
          <w:b/>
          <w:sz w:val="22"/>
          <w:szCs w:val="22"/>
        </w:rPr>
      </w:pPr>
      <w:r w:rsidRPr="004B58F9">
        <w:rPr>
          <w:b/>
          <w:sz w:val="22"/>
          <w:szCs w:val="22"/>
        </w:rPr>
        <w:lastRenderedPageBreak/>
        <w:t xml:space="preserve">САДРЖАЈ </w:t>
      </w:r>
    </w:p>
    <w:p w14:paraId="3DD53518" w14:textId="6F339551" w:rsidR="00E27B1D" w:rsidRPr="004B58F9" w:rsidRDefault="005C3565">
      <w:pPr>
        <w:pStyle w:val="TOC1"/>
        <w:rPr>
          <w:rFonts w:ascii="Times New Roman" w:eastAsiaTheme="minorEastAsia" w:hAnsi="Times New Roman"/>
          <w:b w:val="0"/>
          <w:sz w:val="22"/>
          <w:szCs w:val="22"/>
          <w:lang w:val="en-US"/>
        </w:rPr>
      </w:pPr>
      <w:r w:rsidRPr="004B58F9">
        <w:rPr>
          <w:rFonts w:ascii="Times New Roman" w:hAnsi="Times New Roman"/>
          <w:sz w:val="22"/>
          <w:szCs w:val="22"/>
        </w:rPr>
        <w:fldChar w:fldCharType="begin"/>
      </w:r>
      <w:r w:rsidRPr="004B58F9">
        <w:rPr>
          <w:rFonts w:ascii="Times New Roman" w:hAnsi="Times New Roman"/>
          <w:sz w:val="22"/>
          <w:szCs w:val="22"/>
        </w:rPr>
        <w:instrText xml:space="preserve"> TOC \o "1-3" \h \z \u </w:instrText>
      </w:r>
      <w:r w:rsidRPr="004B58F9">
        <w:rPr>
          <w:rFonts w:ascii="Times New Roman" w:hAnsi="Times New Roman"/>
          <w:sz w:val="22"/>
          <w:szCs w:val="22"/>
        </w:rPr>
        <w:fldChar w:fldCharType="separate"/>
      </w:r>
      <w:hyperlink w:anchor="_Toc172146751" w:history="1">
        <w:r w:rsidR="00E27B1D" w:rsidRPr="004B58F9">
          <w:rPr>
            <w:rStyle w:val="Hyperlink"/>
            <w:rFonts w:ascii="Times New Roman" w:eastAsia="Calibri" w:hAnsi="Times New Roman"/>
            <w:color w:val="auto"/>
            <w:sz w:val="22"/>
            <w:szCs w:val="22"/>
          </w:rPr>
          <w:t>СКРАЋЕНИЦЕ</w:t>
        </w:r>
        <w:r w:rsidR="00E27B1D" w:rsidRPr="004B58F9">
          <w:rPr>
            <w:rFonts w:ascii="Times New Roman" w:hAnsi="Times New Roman"/>
            <w:webHidden/>
            <w:sz w:val="22"/>
            <w:szCs w:val="22"/>
          </w:rPr>
          <w:tab/>
        </w:r>
        <w:r w:rsidR="00E27B1D" w:rsidRPr="004B58F9">
          <w:rPr>
            <w:rFonts w:ascii="Times New Roman" w:hAnsi="Times New Roman"/>
            <w:webHidden/>
            <w:sz w:val="22"/>
            <w:szCs w:val="22"/>
          </w:rPr>
          <w:fldChar w:fldCharType="begin"/>
        </w:r>
        <w:r w:rsidR="00E27B1D" w:rsidRPr="004B58F9">
          <w:rPr>
            <w:rFonts w:ascii="Times New Roman" w:hAnsi="Times New Roman"/>
            <w:webHidden/>
            <w:sz w:val="22"/>
            <w:szCs w:val="22"/>
          </w:rPr>
          <w:instrText xml:space="preserve"> PAGEREF _Toc172146751 \h </w:instrText>
        </w:r>
        <w:r w:rsidR="00E27B1D" w:rsidRPr="004B58F9">
          <w:rPr>
            <w:rFonts w:ascii="Times New Roman" w:hAnsi="Times New Roman"/>
            <w:webHidden/>
            <w:sz w:val="22"/>
            <w:szCs w:val="22"/>
          </w:rPr>
        </w:r>
        <w:r w:rsidR="00E27B1D" w:rsidRPr="004B58F9">
          <w:rPr>
            <w:rFonts w:ascii="Times New Roman" w:hAnsi="Times New Roman"/>
            <w:webHidden/>
            <w:sz w:val="22"/>
            <w:szCs w:val="22"/>
          </w:rPr>
          <w:fldChar w:fldCharType="separate"/>
        </w:r>
        <w:r w:rsidR="004B58F9">
          <w:rPr>
            <w:rFonts w:ascii="Times New Roman" w:hAnsi="Times New Roman"/>
            <w:webHidden/>
            <w:sz w:val="22"/>
            <w:szCs w:val="22"/>
          </w:rPr>
          <w:t>3</w:t>
        </w:r>
        <w:r w:rsidR="00E27B1D" w:rsidRPr="004B58F9">
          <w:rPr>
            <w:rFonts w:ascii="Times New Roman" w:hAnsi="Times New Roman"/>
            <w:webHidden/>
            <w:sz w:val="22"/>
            <w:szCs w:val="22"/>
          </w:rPr>
          <w:fldChar w:fldCharType="end"/>
        </w:r>
      </w:hyperlink>
    </w:p>
    <w:p w14:paraId="3762BCC6" w14:textId="31D765B0" w:rsidR="00E27B1D" w:rsidRPr="004B58F9" w:rsidRDefault="00C32EF1">
      <w:pPr>
        <w:pStyle w:val="TOC2"/>
        <w:rPr>
          <w:rFonts w:ascii="Times New Roman" w:eastAsiaTheme="minorEastAsia" w:hAnsi="Times New Roman" w:cs="Times New Roman"/>
          <w:b w:val="0"/>
          <w:sz w:val="22"/>
          <w:szCs w:val="22"/>
        </w:rPr>
      </w:pPr>
      <w:hyperlink w:anchor="_Toc172146752" w:history="1">
        <w:r w:rsidR="00E27B1D" w:rsidRPr="004B58F9">
          <w:rPr>
            <w:rStyle w:val="Hyperlink"/>
            <w:rFonts w:ascii="Times New Roman" w:eastAsia="Calibri" w:hAnsi="Times New Roman" w:cs="Times New Roman"/>
            <w:color w:val="auto"/>
            <w:sz w:val="22"/>
            <w:szCs w:val="22"/>
          </w:rPr>
          <w:t>УВОД</w:t>
        </w:r>
        <w:r w:rsidR="00E27B1D" w:rsidRPr="004B58F9">
          <w:rPr>
            <w:rFonts w:ascii="Times New Roman" w:hAnsi="Times New Roman" w:cs="Times New Roman"/>
            <w:webHidden/>
            <w:sz w:val="22"/>
            <w:szCs w:val="22"/>
          </w:rPr>
          <w:tab/>
        </w:r>
        <w:r w:rsidR="00E27B1D" w:rsidRPr="004B58F9">
          <w:rPr>
            <w:rFonts w:ascii="Times New Roman" w:hAnsi="Times New Roman" w:cs="Times New Roman"/>
            <w:webHidden/>
            <w:sz w:val="22"/>
            <w:szCs w:val="22"/>
          </w:rPr>
          <w:fldChar w:fldCharType="begin"/>
        </w:r>
        <w:r w:rsidR="00E27B1D" w:rsidRPr="004B58F9">
          <w:rPr>
            <w:rFonts w:ascii="Times New Roman" w:hAnsi="Times New Roman" w:cs="Times New Roman"/>
            <w:webHidden/>
            <w:sz w:val="22"/>
            <w:szCs w:val="22"/>
          </w:rPr>
          <w:instrText xml:space="preserve"> PAGEREF _Toc172146752 \h </w:instrText>
        </w:r>
        <w:r w:rsidR="00E27B1D" w:rsidRPr="004B58F9">
          <w:rPr>
            <w:rFonts w:ascii="Times New Roman" w:hAnsi="Times New Roman" w:cs="Times New Roman"/>
            <w:webHidden/>
            <w:sz w:val="22"/>
            <w:szCs w:val="22"/>
          </w:rPr>
        </w:r>
        <w:r w:rsidR="00E27B1D" w:rsidRPr="004B58F9">
          <w:rPr>
            <w:rFonts w:ascii="Times New Roman" w:hAnsi="Times New Roman" w:cs="Times New Roman"/>
            <w:webHidden/>
            <w:sz w:val="22"/>
            <w:szCs w:val="22"/>
          </w:rPr>
          <w:fldChar w:fldCharType="separate"/>
        </w:r>
        <w:r w:rsidR="004B58F9">
          <w:rPr>
            <w:rFonts w:ascii="Times New Roman" w:hAnsi="Times New Roman" w:cs="Times New Roman"/>
            <w:webHidden/>
            <w:sz w:val="22"/>
            <w:szCs w:val="22"/>
          </w:rPr>
          <w:t>4</w:t>
        </w:r>
        <w:r w:rsidR="00E27B1D" w:rsidRPr="004B58F9">
          <w:rPr>
            <w:rFonts w:ascii="Times New Roman" w:hAnsi="Times New Roman" w:cs="Times New Roman"/>
            <w:webHidden/>
            <w:sz w:val="22"/>
            <w:szCs w:val="22"/>
          </w:rPr>
          <w:fldChar w:fldCharType="end"/>
        </w:r>
      </w:hyperlink>
    </w:p>
    <w:p w14:paraId="61F0D6B6" w14:textId="30854977" w:rsidR="00E27B1D" w:rsidRPr="004B58F9" w:rsidRDefault="00C32EF1">
      <w:pPr>
        <w:pStyle w:val="TOC2"/>
        <w:rPr>
          <w:rFonts w:ascii="Times New Roman" w:eastAsiaTheme="minorEastAsia" w:hAnsi="Times New Roman" w:cs="Times New Roman"/>
          <w:b w:val="0"/>
          <w:sz w:val="22"/>
          <w:szCs w:val="22"/>
        </w:rPr>
      </w:pPr>
      <w:hyperlink w:anchor="_Toc172146753" w:history="1">
        <w:r w:rsidR="00E27B1D" w:rsidRPr="004B58F9">
          <w:rPr>
            <w:rStyle w:val="Hyperlink"/>
            <w:rFonts w:ascii="Times New Roman" w:eastAsia="Calibri" w:hAnsi="Times New Roman" w:cs="Times New Roman"/>
            <w:color w:val="auto"/>
            <w:sz w:val="22"/>
            <w:szCs w:val="22"/>
          </w:rPr>
          <w:t>РЕЗИМЕ</w:t>
        </w:r>
        <w:r w:rsidR="00E27B1D" w:rsidRPr="004B58F9">
          <w:rPr>
            <w:rFonts w:ascii="Times New Roman" w:hAnsi="Times New Roman" w:cs="Times New Roman"/>
            <w:webHidden/>
            <w:sz w:val="22"/>
            <w:szCs w:val="22"/>
          </w:rPr>
          <w:tab/>
        </w:r>
        <w:r w:rsidR="00E27B1D" w:rsidRPr="004B58F9">
          <w:rPr>
            <w:rFonts w:ascii="Times New Roman" w:hAnsi="Times New Roman" w:cs="Times New Roman"/>
            <w:webHidden/>
            <w:sz w:val="22"/>
            <w:szCs w:val="22"/>
          </w:rPr>
          <w:fldChar w:fldCharType="begin"/>
        </w:r>
        <w:r w:rsidR="00E27B1D" w:rsidRPr="004B58F9">
          <w:rPr>
            <w:rFonts w:ascii="Times New Roman" w:hAnsi="Times New Roman" w:cs="Times New Roman"/>
            <w:webHidden/>
            <w:sz w:val="22"/>
            <w:szCs w:val="22"/>
          </w:rPr>
          <w:instrText xml:space="preserve"> PAGEREF _Toc172146753 \h </w:instrText>
        </w:r>
        <w:r w:rsidR="00E27B1D" w:rsidRPr="004B58F9">
          <w:rPr>
            <w:rFonts w:ascii="Times New Roman" w:hAnsi="Times New Roman" w:cs="Times New Roman"/>
            <w:webHidden/>
            <w:sz w:val="22"/>
            <w:szCs w:val="22"/>
          </w:rPr>
        </w:r>
        <w:r w:rsidR="00E27B1D" w:rsidRPr="004B58F9">
          <w:rPr>
            <w:rFonts w:ascii="Times New Roman" w:hAnsi="Times New Roman" w:cs="Times New Roman"/>
            <w:webHidden/>
            <w:sz w:val="22"/>
            <w:szCs w:val="22"/>
          </w:rPr>
          <w:fldChar w:fldCharType="separate"/>
        </w:r>
        <w:r w:rsidR="004B58F9">
          <w:rPr>
            <w:rFonts w:ascii="Times New Roman" w:hAnsi="Times New Roman" w:cs="Times New Roman"/>
            <w:webHidden/>
            <w:sz w:val="22"/>
            <w:szCs w:val="22"/>
          </w:rPr>
          <w:t>6</w:t>
        </w:r>
        <w:r w:rsidR="00E27B1D" w:rsidRPr="004B58F9">
          <w:rPr>
            <w:rFonts w:ascii="Times New Roman" w:hAnsi="Times New Roman" w:cs="Times New Roman"/>
            <w:webHidden/>
            <w:sz w:val="22"/>
            <w:szCs w:val="22"/>
          </w:rPr>
          <w:fldChar w:fldCharType="end"/>
        </w:r>
      </w:hyperlink>
    </w:p>
    <w:p w14:paraId="6F69FBB3" w14:textId="26DB04AD" w:rsidR="00E27B1D" w:rsidRPr="004B58F9" w:rsidRDefault="00C32EF1">
      <w:pPr>
        <w:pStyle w:val="TOC2"/>
        <w:rPr>
          <w:rFonts w:ascii="Times New Roman" w:eastAsiaTheme="minorEastAsia" w:hAnsi="Times New Roman" w:cs="Times New Roman"/>
          <w:b w:val="0"/>
          <w:sz w:val="22"/>
          <w:szCs w:val="22"/>
        </w:rPr>
      </w:pPr>
      <w:hyperlink w:anchor="_Toc172146754" w:history="1">
        <w:r w:rsidR="00E27B1D" w:rsidRPr="004B58F9">
          <w:rPr>
            <w:rStyle w:val="Hyperlink"/>
            <w:rFonts w:ascii="Times New Roman" w:eastAsia="Calibri" w:hAnsi="Times New Roman" w:cs="Times New Roman"/>
            <w:color w:val="auto"/>
            <w:sz w:val="22"/>
            <w:szCs w:val="22"/>
          </w:rPr>
          <w:t>I     СТРАТЕШКИ ЦИЉ: О</w:t>
        </w:r>
        <w:r w:rsidR="00E27B1D" w:rsidRPr="004B58F9">
          <w:rPr>
            <w:rStyle w:val="Hyperlink"/>
            <w:rFonts w:ascii="Times New Roman" w:eastAsia="Calibri" w:hAnsi="Times New Roman" w:cs="Times New Roman"/>
            <w:color w:val="auto"/>
            <w:sz w:val="22"/>
            <w:szCs w:val="22"/>
            <w:lang w:val="sr-Cyrl-BA"/>
          </w:rPr>
          <w:t>безбиједити</w:t>
        </w:r>
        <w:r w:rsidR="00E27B1D" w:rsidRPr="004B58F9">
          <w:rPr>
            <w:rStyle w:val="Hyperlink"/>
            <w:rFonts w:ascii="Times New Roman" w:eastAsia="Calibri" w:hAnsi="Times New Roman" w:cs="Times New Roman"/>
            <w:color w:val="auto"/>
            <w:sz w:val="22"/>
            <w:szCs w:val="22"/>
          </w:rPr>
          <w:t xml:space="preserve"> постојање ефикасних механизама заштите од дискриминације и злочина из мржње за ЛГБТИ лица</w:t>
        </w:r>
        <w:r w:rsidR="00E27B1D" w:rsidRPr="004B58F9">
          <w:rPr>
            <w:rFonts w:ascii="Times New Roman" w:hAnsi="Times New Roman" w:cs="Times New Roman"/>
            <w:webHidden/>
            <w:sz w:val="22"/>
            <w:szCs w:val="22"/>
          </w:rPr>
          <w:tab/>
        </w:r>
        <w:r w:rsidR="00E27B1D" w:rsidRPr="004B58F9">
          <w:rPr>
            <w:rFonts w:ascii="Times New Roman" w:hAnsi="Times New Roman" w:cs="Times New Roman"/>
            <w:webHidden/>
            <w:sz w:val="22"/>
            <w:szCs w:val="22"/>
          </w:rPr>
          <w:fldChar w:fldCharType="begin"/>
        </w:r>
        <w:r w:rsidR="00E27B1D" w:rsidRPr="004B58F9">
          <w:rPr>
            <w:rFonts w:ascii="Times New Roman" w:hAnsi="Times New Roman" w:cs="Times New Roman"/>
            <w:webHidden/>
            <w:sz w:val="22"/>
            <w:szCs w:val="22"/>
          </w:rPr>
          <w:instrText xml:space="preserve"> PAGEREF _Toc172146754 \h </w:instrText>
        </w:r>
        <w:r w:rsidR="00E27B1D" w:rsidRPr="004B58F9">
          <w:rPr>
            <w:rFonts w:ascii="Times New Roman" w:hAnsi="Times New Roman" w:cs="Times New Roman"/>
            <w:webHidden/>
            <w:sz w:val="22"/>
            <w:szCs w:val="22"/>
          </w:rPr>
        </w:r>
        <w:r w:rsidR="00E27B1D" w:rsidRPr="004B58F9">
          <w:rPr>
            <w:rFonts w:ascii="Times New Roman" w:hAnsi="Times New Roman" w:cs="Times New Roman"/>
            <w:webHidden/>
            <w:sz w:val="22"/>
            <w:szCs w:val="22"/>
          </w:rPr>
          <w:fldChar w:fldCharType="separate"/>
        </w:r>
        <w:r w:rsidR="004B58F9">
          <w:rPr>
            <w:rFonts w:ascii="Times New Roman" w:hAnsi="Times New Roman" w:cs="Times New Roman"/>
            <w:webHidden/>
            <w:sz w:val="22"/>
            <w:szCs w:val="22"/>
          </w:rPr>
          <w:t>9</w:t>
        </w:r>
        <w:r w:rsidR="00E27B1D" w:rsidRPr="004B58F9">
          <w:rPr>
            <w:rFonts w:ascii="Times New Roman" w:hAnsi="Times New Roman" w:cs="Times New Roman"/>
            <w:webHidden/>
            <w:sz w:val="22"/>
            <w:szCs w:val="22"/>
          </w:rPr>
          <w:fldChar w:fldCharType="end"/>
        </w:r>
      </w:hyperlink>
    </w:p>
    <w:p w14:paraId="4FE9FE55" w14:textId="2CF6B65D" w:rsidR="00E27B1D" w:rsidRPr="004B58F9" w:rsidRDefault="00C32EF1">
      <w:pPr>
        <w:pStyle w:val="TOC3"/>
        <w:rPr>
          <w:rFonts w:ascii="Times New Roman" w:eastAsiaTheme="minorEastAsia" w:hAnsi="Times New Roman"/>
          <w:noProof/>
          <w:sz w:val="22"/>
          <w:szCs w:val="22"/>
        </w:rPr>
      </w:pPr>
      <w:hyperlink w:anchor="_Toc172146755" w:history="1">
        <w:r w:rsidR="00E27B1D" w:rsidRPr="004B58F9">
          <w:rPr>
            <w:rStyle w:val="Hyperlink"/>
            <w:rFonts w:ascii="Times New Roman" w:eastAsia="Calibri" w:hAnsi="Times New Roman"/>
            <w:noProof/>
            <w:color w:val="auto"/>
            <w:sz w:val="22"/>
            <w:szCs w:val="22"/>
          </w:rPr>
          <w:t>I 1.</w:t>
        </w:r>
        <w:r w:rsidR="00E27B1D" w:rsidRPr="004B58F9">
          <w:rPr>
            <w:rStyle w:val="Hyperlink"/>
            <w:rFonts w:ascii="Times New Roman" w:eastAsia="Calibri" w:hAnsi="Times New Roman"/>
            <w:noProof/>
            <w:color w:val="auto"/>
            <w:sz w:val="22"/>
            <w:szCs w:val="22"/>
            <w:lang w:eastAsia="bs-Latn-BA"/>
          </w:rPr>
          <w:t xml:space="preserve">  Усклађивање и редов</w:t>
        </w:r>
        <w:r w:rsidR="00E27B1D" w:rsidRPr="004B58F9">
          <w:rPr>
            <w:rStyle w:val="Hyperlink"/>
            <w:rFonts w:ascii="Times New Roman" w:eastAsia="Calibri" w:hAnsi="Times New Roman"/>
            <w:noProof/>
            <w:color w:val="auto"/>
            <w:sz w:val="22"/>
            <w:szCs w:val="22"/>
            <w:lang w:val="sr-Cyrl-BA" w:eastAsia="bs-Latn-BA"/>
          </w:rPr>
          <w:t>но</w:t>
        </w:r>
        <w:r w:rsidR="00E27B1D" w:rsidRPr="004B58F9">
          <w:rPr>
            <w:rStyle w:val="Hyperlink"/>
            <w:rFonts w:ascii="Times New Roman" w:eastAsia="Calibri" w:hAnsi="Times New Roman"/>
            <w:noProof/>
            <w:color w:val="auto"/>
            <w:sz w:val="22"/>
            <w:szCs w:val="22"/>
            <w:lang w:eastAsia="bs-Latn-BA"/>
          </w:rPr>
          <w:t xml:space="preserve"> праћење кривичних закона у погледу злочина из мржње према ЛГБТИ лицима</w:t>
        </w:r>
        <w:r w:rsidR="00E27B1D" w:rsidRPr="004B58F9">
          <w:rPr>
            <w:rFonts w:ascii="Times New Roman" w:hAnsi="Times New Roman"/>
            <w:noProof/>
            <w:webHidden/>
            <w:sz w:val="22"/>
            <w:szCs w:val="22"/>
          </w:rPr>
          <w:tab/>
        </w:r>
        <w:r w:rsidR="00E27B1D" w:rsidRPr="004B58F9">
          <w:rPr>
            <w:rFonts w:ascii="Times New Roman" w:hAnsi="Times New Roman"/>
            <w:noProof/>
            <w:webHidden/>
            <w:sz w:val="22"/>
            <w:szCs w:val="22"/>
          </w:rPr>
          <w:fldChar w:fldCharType="begin"/>
        </w:r>
        <w:r w:rsidR="00E27B1D" w:rsidRPr="004B58F9">
          <w:rPr>
            <w:rFonts w:ascii="Times New Roman" w:hAnsi="Times New Roman"/>
            <w:noProof/>
            <w:webHidden/>
            <w:sz w:val="22"/>
            <w:szCs w:val="22"/>
          </w:rPr>
          <w:instrText xml:space="preserve"> PAGEREF _Toc172146755 \h </w:instrText>
        </w:r>
        <w:r w:rsidR="00E27B1D" w:rsidRPr="004B58F9">
          <w:rPr>
            <w:rFonts w:ascii="Times New Roman" w:hAnsi="Times New Roman"/>
            <w:noProof/>
            <w:webHidden/>
            <w:sz w:val="22"/>
            <w:szCs w:val="22"/>
          </w:rPr>
        </w:r>
        <w:r w:rsidR="00E27B1D" w:rsidRPr="004B58F9">
          <w:rPr>
            <w:rFonts w:ascii="Times New Roman" w:hAnsi="Times New Roman"/>
            <w:noProof/>
            <w:webHidden/>
            <w:sz w:val="22"/>
            <w:szCs w:val="22"/>
          </w:rPr>
          <w:fldChar w:fldCharType="separate"/>
        </w:r>
        <w:r w:rsidR="004B58F9">
          <w:rPr>
            <w:rFonts w:ascii="Times New Roman" w:hAnsi="Times New Roman"/>
            <w:noProof/>
            <w:webHidden/>
            <w:sz w:val="22"/>
            <w:szCs w:val="22"/>
          </w:rPr>
          <w:t>9</w:t>
        </w:r>
        <w:r w:rsidR="00E27B1D" w:rsidRPr="004B58F9">
          <w:rPr>
            <w:rFonts w:ascii="Times New Roman" w:hAnsi="Times New Roman"/>
            <w:noProof/>
            <w:webHidden/>
            <w:sz w:val="22"/>
            <w:szCs w:val="22"/>
          </w:rPr>
          <w:fldChar w:fldCharType="end"/>
        </w:r>
      </w:hyperlink>
    </w:p>
    <w:p w14:paraId="5ECEE9E7" w14:textId="3D607F04" w:rsidR="00E27B1D" w:rsidRPr="004B58F9" w:rsidRDefault="00C32EF1">
      <w:pPr>
        <w:pStyle w:val="TOC3"/>
        <w:rPr>
          <w:rFonts w:ascii="Times New Roman" w:eastAsiaTheme="minorEastAsia" w:hAnsi="Times New Roman"/>
          <w:noProof/>
          <w:sz w:val="22"/>
          <w:szCs w:val="22"/>
        </w:rPr>
      </w:pPr>
      <w:hyperlink w:anchor="_Toc172146756" w:history="1">
        <w:r w:rsidR="00E27B1D" w:rsidRPr="004B58F9">
          <w:rPr>
            <w:rStyle w:val="Hyperlink"/>
            <w:rFonts w:ascii="Times New Roman" w:eastAsia="Calibri" w:hAnsi="Times New Roman"/>
            <w:noProof/>
            <w:color w:val="auto"/>
            <w:sz w:val="22"/>
            <w:szCs w:val="22"/>
            <w:lang w:eastAsia="bs-Latn-BA"/>
          </w:rPr>
          <w:t>I 2.  Обука носилаца правосудних функција о дискриминацији ЛГБТИ лица и злочинима почињеним из мржње према ЛГБТИ лицима</w:t>
        </w:r>
        <w:r w:rsidR="00E27B1D" w:rsidRPr="004B58F9">
          <w:rPr>
            <w:rFonts w:ascii="Times New Roman" w:hAnsi="Times New Roman"/>
            <w:noProof/>
            <w:webHidden/>
            <w:sz w:val="22"/>
            <w:szCs w:val="22"/>
          </w:rPr>
          <w:tab/>
        </w:r>
        <w:r w:rsidR="00E27B1D" w:rsidRPr="004B58F9">
          <w:rPr>
            <w:rFonts w:ascii="Times New Roman" w:hAnsi="Times New Roman"/>
            <w:noProof/>
            <w:webHidden/>
            <w:sz w:val="22"/>
            <w:szCs w:val="22"/>
          </w:rPr>
          <w:fldChar w:fldCharType="begin"/>
        </w:r>
        <w:r w:rsidR="00E27B1D" w:rsidRPr="004B58F9">
          <w:rPr>
            <w:rFonts w:ascii="Times New Roman" w:hAnsi="Times New Roman"/>
            <w:noProof/>
            <w:webHidden/>
            <w:sz w:val="22"/>
            <w:szCs w:val="22"/>
          </w:rPr>
          <w:instrText xml:space="preserve"> PAGEREF _Toc172146756 \h </w:instrText>
        </w:r>
        <w:r w:rsidR="00E27B1D" w:rsidRPr="004B58F9">
          <w:rPr>
            <w:rFonts w:ascii="Times New Roman" w:hAnsi="Times New Roman"/>
            <w:noProof/>
            <w:webHidden/>
            <w:sz w:val="22"/>
            <w:szCs w:val="22"/>
          </w:rPr>
        </w:r>
        <w:r w:rsidR="00E27B1D" w:rsidRPr="004B58F9">
          <w:rPr>
            <w:rFonts w:ascii="Times New Roman" w:hAnsi="Times New Roman"/>
            <w:noProof/>
            <w:webHidden/>
            <w:sz w:val="22"/>
            <w:szCs w:val="22"/>
          </w:rPr>
          <w:fldChar w:fldCharType="separate"/>
        </w:r>
        <w:r w:rsidR="004B58F9">
          <w:rPr>
            <w:rFonts w:ascii="Times New Roman" w:hAnsi="Times New Roman"/>
            <w:noProof/>
            <w:webHidden/>
            <w:sz w:val="22"/>
            <w:szCs w:val="22"/>
          </w:rPr>
          <w:t>10</w:t>
        </w:r>
        <w:r w:rsidR="00E27B1D" w:rsidRPr="004B58F9">
          <w:rPr>
            <w:rFonts w:ascii="Times New Roman" w:hAnsi="Times New Roman"/>
            <w:noProof/>
            <w:webHidden/>
            <w:sz w:val="22"/>
            <w:szCs w:val="22"/>
          </w:rPr>
          <w:fldChar w:fldCharType="end"/>
        </w:r>
      </w:hyperlink>
    </w:p>
    <w:p w14:paraId="42F039C1" w14:textId="4A529B4B" w:rsidR="00E27B1D" w:rsidRPr="004B58F9" w:rsidRDefault="00C32EF1">
      <w:pPr>
        <w:pStyle w:val="TOC3"/>
        <w:rPr>
          <w:rFonts w:ascii="Times New Roman" w:eastAsiaTheme="minorEastAsia" w:hAnsi="Times New Roman"/>
          <w:noProof/>
          <w:sz w:val="22"/>
          <w:szCs w:val="22"/>
        </w:rPr>
      </w:pPr>
      <w:hyperlink w:anchor="_Toc172146757" w:history="1">
        <w:r w:rsidR="00E27B1D" w:rsidRPr="004B58F9">
          <w:rPr>
            <w:rStyle w:val="Hyperlink"/>
            <w:rFonts w:ascii="Times New Roman" w:eastAsia="Calibri" w:hAnsi="Times New Roman"/>
            <w:noProof/>
            <w:color w:val="auto"/>
            <w:sz w:val="22"/>
            <w:szCs w:val="22"/>
          </w:rPr>
          <w:t>I 3.  Обука професионалаца/ки у области здравствене заштите, образовања, социјалне заштите, рад и запошљавање, о правима и слободама ЛГБТИ лица</w:t>
        </w:r>
        <w:r w:rsidR="00E27B1D" w:rsidRPr="004B58F9">
          <w:rPr>
            <w:rFonts w:ascii="Times New Roman" w:hAnsi="Times New Roman"/>
            <w:noProof/>
            <w:webHidden/>
            <w:sz w:val="22"/>
            <w:szCs w:val="22"/>
          </w:rPr>
          <w:tab/>
        </w:r>
        <w:r w:rsidR="00E27B1D" w:rsidRPr="004B58F9">
          <w:rPr>
            <w:rFonts w:ascii="Times New Roman" w:hAnsi="Times New Roman"/>
            <w:noProof/>
            <w:webHidden/>
            <w:sz w:val="22"/>
            <w:szCs w:val="22"/>
          </w:rPr>
          <w:fldChar w:fldCharType="begin"/>
        </w:r>
        <w:r w:rsidR="00E27B1D" w:rsidRPr="004B58F9">
          <w:rPr>
            <w:rFonts w:ascii="Times New Roman" w:hAnsi="Times New Roman"/>
            <w:noProof/>
            <w:webHidden/>
            <w:sz w:val="22"/>
            <w:szCs w:val="22"/>
          </w:rPr>
          <w:instrText xml:space="preserve"> PAGEREF _Toc172146757 \h </w:instrText>
        </w:r>
        <w:r w:rsidR="00E27B1D" w:rsidRPr="004B58F9">
          <w:rPr>
            <w:rFonts w:ascii="Times New Roman" w:hAnsi="Times New Roman"/>
            <w:noProof/>
            <w:webHidden/>
            <w:sz w:val="22"/>
            <w:szCs w:val="22"/>
          </w:rPr>
        </w:r>
        <w:r w:rsidR="00E27B1D" w:rsidRPr="004B58F9">
          <w:rPr>
            <w:rFonts w:ascii="Times New Roman" w:hAnsi="Times New Roman"/>
            <w:noProof/>
            <w:webHidden/>
            <w:sz w:val="22"/>
            <w:szCs w:val="22"/>
          </w:rPr>
          <w:fldChar w:fldCharType="separate"/>
        </w:r>
        <w:r w:rsidR="004B58F9">
          <w:rPr>
            <w:rFonts w:ascii="Times New Roman" w:hAnsi="Times New Roman"/>
            <w:noProof/>
            <w:webHidden/>
            <w:sz w:val="22"/>
            <w:szCs w:val="22"/>
          </w:rPr>
          <w:t>11</w:t>
        </w:r>
        <w:r w:rsidR="00E27B1D" w:rsidRPr="004B58F9">
          <w:rPr>
            <w:rFonts w:ascii="Times New Roman" w:hAnsi="Times New Roman"/>
            <w:noProof/>
            <w:webHidden/>
            <w:sz w:val="22"/>
            <w:szCs w:val="22"/>
          </w:rPr>
          <w:fldChar w:fldCharType="end"/>
        </w:r>
      </w:hyperlink>
    </w:p>
    <w:p w14:paraId="14E47E1A" w14:textId="360A3DC3" w:rsidR="00E27B1D" w:rsidRPr="004B58F9" w:rsidRDefault="00C32EF1">
      <w:pPr>
        <w:pStyle w:val="TOC3"/>
        <w:rPr>
          <w:rFonts w:ascii="Times New Roman" w:eastAsiaTheme="minorEastAsia" w:hAnsi="Times New Roman"/>
          <w:noProof/>
          <w:sz w:val="22"/>
          <w:szCs w:val="22"/>
        </w:rPr>
      </w:pPr>
      <w:hyperlink w:anchor="_Toc172146758" w:history="1">
        <w:r w:rsidR="00E27B1D" w:rsidRPr="004B58F9">
          <w:rPr>
            <w:rStyle w:val="Hyperlink"/>
            <w:rFonts w:ascii="Times New Roman" w:eastAsia="Calibri" w:hAnsi="Times New Roman"/>
            <w:noProof/>
            <w:color w:val="auto"/>
            <w:sz w:val="22"/>
            <w:szCs w:val="22"/>
          </w:rPr>
          <w:t>I 4.  Унаприједити сарадњу надлежних органа у погледу остваривања права на слободу окупљања</w:t>
        </w:r>
        <w:r w:rsidR="00E27B1D" w:rsidRPr="004B58F9">
          <w:rPr>
            <w:rFonts w:ascii="Times New Roman" w:hAnsi="Times New Roman"/>
            <w:noProof/>
            <w:webHidden/>
            <w:sz w:val="22"/>
            <w:szCs w:val="22"/>
          </w:rPr>
          <w:tab/>
        </w:r>
        <w:r w:rsidR="00E27B1D" w:rsidRPr="004B58F9">
          <w:rPr>
            <w:rFonts w:ascii="Times New Roman" w:hAnsi="Times New Roman"/>
            <w:noProof/>
            <w:webHidden/>
            <w:sz w:val="22"/>
            <w:szCs w:val="22"/>
          </w:rPr>
          <w:fldChar w:fldCharType="begin"/>
        </w:r>
        <w:r w:rsidR="00E27B1D" w:rsidRPr="004B58F9">
          <w:rPr>
            <w:rFonts w:ascii="Times New Roman" w:hAnsi="Times New Roman"/>
            <w:noProof/>
            <w:webHidden/>
            <w:sz w:val="22"/>
            <w:szCs w:val="22"/>
          </w:rPr>
          <w:instrText xml:space="preserve"> PAGEREF _Toc172146758 \h </w:instrText>
        </w:r>
        <w:r w:rsidR="00E27B1D" w:rsidRPr="004B58F9">
          <w:rPr>
            <w:rFonts w:ascii="Times New Roman" w:hAnsi="Times New Roman"/>
            <w:noProof/>
            <w:webHidden/>
            <w:sz w:val="22"/>
            <w:szCs w:val="22"/>
          </w:rPr>
        </w:r>
        <w:r w:rsidR="00E27B1D" w:rsidRPr="004B58F9">
          <w:rPr>
            <w:rFonts w:ascii="Times New Roman" w:hAnsi="Times New Roman"/>
            <w:noProof/>
            <w:webHidden/>
            <w:sz w:val="22"/>
            <w:szCs w:val="22"/>
          </w:rPr>
          <w:fldChar w:fldCharType="separate"/>
        </w:r>
        <w:r w:rsidR="004B58F9">
          <w:rPr>
            <w:rFonts w:ascii="Times New Roman" w:hAnsi="Times New Roman"/>
            <w:noProof/>
            <w:webHidden/>
            <w:sz w:val="22"/>
            <w:szCs w:val="22"/>
          </w:rPr>
          <w:t>12</w:t>
        </w:r>
        <w:r w:rsidR="00E27B1D" w:rsidRPr="004B58F9">
          <w:rPr>
            <w:rFonts w:ascii="Times New Roman" w:hAnsi="Times New Roman"/>
            <w:noProof/>
            <w:webHidden/>
            <w:sz w:val="22"/>
            <w:szCs w:val="22"/>
          </w:rPr>
          <w:fldChar w:fldCharType="end"/>
        </w:r>
      </w:hyperlink>
    </w:p>
    <w:p w14:paraId="1CC66EE2" w14:textId="2F85737C" w:rsidR="00E27B1D" w:rsidRPr="004B58F9" w:rsidRDefault="00C32EF1">
      <w:pPr>
        <w:pStyle w:val="TOC3"/>
        <w:rPr>
          <w:rFonts w:ascii="Times New Roman" w:eastAsiaTheme="minorEastAsia" w:hAnsi="Times New Roman"/>
          <w:noProof/>
          <w:sz w:val="22"/>
          <w:szCs w:val="22"/>
        </w:rPr>
      </w:pPr>
      <w:hyperlink w:anchor="_Toc172146759" w:history="1">
        <w:r w:rsidR="00E27B1D" w:rsidRPr="004B58F9">
          <w:rPr>
            <w:rStyle w:val="Hyperlink"/>
            <w:rFonts w:ascii="Times New Roman" w:eastAsia="Calibri" w:hAnsi="Times New Roman"/>
            <w:noProof/>
            <w:color w:val="auto"/>
            <w:sz w:val="22"/>
            <w:szCs w:val="22"/>
          </w:rPr>
          <w:t xml:space="preserve">I 5.  Редовне обуке за полицијске службенике о правима и слободама ЛГБТИ </w:t>
        </w:r>
        <w:r w:rsidR="00E27B1D" w:rsidRPr="004B58F9">
          <w:rPr>
            <w:rStyle w:val="Hyperlink"/>
            <w:rFonts w:ascii="Times New Roman" w:eastAsia="Calibri" w:hAnsi="Times New Roman"/>
            <w:noProof/>
            <w:color w:val="auto"/>
            <w:sz w:val="22"/>
            <w:szCs w:val="22"/>
            <w:lang w:val="sr-Cyrl-BA"/>
          </w:rPr>
          <w:t>лица</w:t>
        </w:r>
        <w:r w:rsidR="00E27B1D" w:rsidRPr="004B58F9">
          <w:rPr>
            <w:rStyle w:val="Hyperlink"/>
            <w:rFonts w:ascii="Times New Roman" w:eastAsia="Calibri" w:hAnsi="Times New Roman"/>
            <w:noProof/>
            <w:color w:val="auto"/>
            <w:sz w:val="22"/>
            <w:szCs w:val="22"/>
          </w:rPr>
          <w:t xml:space="preserve"> и за поступање у случају злочина из мржње према ЛГБТИ </w:t>
        </w:r>
        <w:r w:rsidR="00E27B1D" w:rsidRPr="004B58F9">
          <w:rPr>
            <w:rStyle w:val="Hyperlink"/>
            <w:rFonts w:ascii="Times New Roman" w:eastAsia="Calibri" w:hAnsi="Times New Roman"/>
            <w:noProof/>
            <w:color w:val="auto"/>
            <w:sz w:val="22"/>
            <w:szCs w:val="22"/>
            <w:lang w:val="sr-Cyrl-BA"/>
          </w:rPr>
          <w:t>лицима</w:t>
        </w:r>
        <w:r w:rsidR="00E27B1D" w:rsidRPr="004B58F9">
          <w:rPr>
            <w:rFonts w:ascii="Times New Roman" w:hAnsi="Times New Roman"/>
            <w:noProof/>
            <w:webHidden/>
            <w:sz w:val="22"/>
            <w:szCs w:val="22"/>
          </w:rPr>
          <w:tab/>
        </w:r>
        <w:r w:rsidR="00E27B1D" w:rsidRPr="004B58F9">
          <w:rPr>
            <w:rFonts w:ascii="Times New Roman" w:hAnsi="Times New Roman"/>
            <w:noProof/>
            <w:webHidden/>
            <w:sz w:val="22"/>
            <w:szCs w:val="22"/>
          </w:rPr>
          <w:fldChar w:fldCharType="begin"/>
        </w:r>
        <w:r w:rsidR="00E27B1D" w:rsidRPr="004B58F9">
          <w:rPr>
            <w:rFonts w:ascii="Times New Roman" w:hAnsi="Times New Roman"/>
            <w:noProof/>
            <w:webHidden/>
            <w:sz w:val="22"/>
            <w:szCs w:val="22"/>
          </w:rPr>
          <w:instrText xml:space="preserve"> PAGEREF _Toc172146759 \h </w:instrText>
        </w:r>
        <w:r w:rsidR="00E27B1D" w:rsidRPr="004B58F9">
          <w:rPr>
            <w:rFonts w:ascii="Times New Roman" w:hAnsi="Times New Roman"/>
            <w:noProof/>
            <w:webHidden/>
            <w:sz w:val="22"/>
            <w:szCs w:val="22"/>
          </w:rPr>
        </w:r>
        <w:r w:rsidR="00E27B1D" w:rsidRPr="004B58F9">
          <w:rPr>
            <w:rFonts w:ascii="Times New Roman" w:hAnsi="Times New Roman"/>
            <w:noProof/>
            <w:webHidden/>
            <w:sz w:val="22"/>
            <w:szCs w:val="22"/>
          </w:rPr>
          <w:fldChar w:fldCharType="separate"/>
        </w:r>
        <w:r w:rsidR="004B58F9">
          <w:rPr>
            <w:rFonts w:ascii="Times New Roman" w:hAnsi="Times New Roman"/>
            <w:noProof/>
            <w:webHidden/>
            <w:sz w:val="22"/>
            <w:szCs w:val="22"/>
          </w:rPr>
          <w:t>13</w:t>
        </w:r>
        <w:r w:rsidR="00E27B1D" w:rsidRPr="004B58F9">
          <w:rPr>
            <w:rFonts w:ascii="Times New Roman" w:hAnsi="Times New Roman"/>
            <w:noProof/>
            <w:webHidden/>
            <w:sz w:val="22"/>
            <w:szCs w:val="22"/>
          </w:rPr>
          <w:fldChar w:fldCharType="end"/>
        </w:r>
      </w:hyperlink>
    </w:p>
    <w:p w14:paraId="039899DD" w14:textId="4628CF0E" w:rsidR="00E27B1D" w:rsidRPr="004B58F9" w:rsidRDefault="00C32EF1">
      <w:pPr>
        <w:pStyle w:val="TOC3"/>
        <w:rPr>
          <w:rFonts w:ascii="Times New Roman" w:eastAsiaTheme="minorEastAsia" w:hAnsi="Times New Roman"/>
          <w:noProof/>
          <w:sz w:val="22"/>
          <w:szCs w:val="22"/>
        </w:rPr>
      </w:pPr>
      <w:hyperlink w:anchor="_Toc172146760" w:history="1">
        <w:r w:rsidR="00E27B1D" w:rsidRPr="004B58F9">
          <w:rPr>
            <w:rStyle w:val="Hyperlink"/>
            <w:rFonts w:ascii="Times New Roman" w:eastAsia="Calibri" w:hAnsi="Times New Roman"/>
            <w:noProof/>
            <w:color w:val="auto"/>
            <w:sz w:val="22"/>
            <w:szCs w:val="22"/>
          </w:rPr>
          <w:t>I 6.  Редовна обука државних службеника/ца о правима и слободама ЛГБТИ лица</w:t>
        </w:r>
        <w:r w:rsidR="00E27B1D" w:rsidRPr="004B58F9">
          <w:rPr>
            <w:rFonts w:ascii="Times New Roman" w:hAnsi="Times New Roman"/>
            <w:noProof/>
            <w:webHidden/>
            <w:sz w:val="22"/>
            <w:szCs w:val="22"/>
          </w:rPr>
          <w:tab/>
        </w:r>
        <w:r w:rsidR="00E27B1D" w:rsidRPr="004B58F9">
          <w:rPr>
            <w:rFonts w:ascii="Times New Roman" w:hAnsi="Times New Roman"/>
            <w:noProof/>
            <w:webHidden/>
            <w:sz w:val="22"/>
            <w:szCs w:val="22"/>
          </w:rPr>
          <w:fldChar w:fldCharType="begin"/>
        </w:r>
        <w:r w:rsidR="00E27B1D" w:rsidRPr="004B58F9">
          <w:rPr>
            <w:rFonts w:ascii="Times New Roman" w:hAnsi="Times New Roman"/>
            <w:noProof/>
            <w:webHidden/>
            <w:sz w:val="22"/>
            <w:szCs w:val="22"/>
          </w:rPr>
          <w:instrText xml:space="preserve"> PAGEREF _Toc172146760 \h </w:instrText>
        </w:r>
        <w:r w:rsidR="00E27B1D" w:rsidRPr="004B58F9">
          <w:rPr>
            <w:rFonts w:ascii="Times New Roman" w:hAnsi="Times New Roman"/>
            <w:noProof/>
            <w:webHidden/>
            <w:sz w:val="22"/>
            <w:szCs w:val="22"/>
          </w:rPr>
        </w:r>
        <w:r w:rsidR="00E27B1D" w:rsidRPr="004B58F9">
          <w:rPr>
            <w:rFonts w:ascii="Times New Roman" w:hAnsi="Times New Roman"/>
            <w:noProof/>
            <w:webHidden/>
            <w:sz w:val="22"/>
            <w:szCs w:val="22"/>
          </w:rPr>
          <w:fldChar w:fldCharType="separate"/>
        </w:r>
        <w:r w:rsidR="004B58F9">
          <w:rPr>
            <w:rFonts w:ascii="Times New Roman" w:hAnsi="Times New Roman"/>
            <w:noProof/>
            <w:webHidden/>
            <w:sz w:val="22"/>
            <w:szCs w:val="22"/>
          </w:rPr>
          <w:t>14</w:t>
        </w:r>
        <w:r w:rsidR="00E27B1D" w:rsidRPr="004B58F9">
          <w:rPr>
            <w:rFonts w:ascii="Times New Roman" w:hAnsi="Times New Roman"/>
            <w:noProof/>
            <w:webHidden/>
            <w:sz w:val="22"/>
            <w:szCs w:val="22"/>
          </w:rPr>
          <w:fldChar w:fldCharType="end"/>
        </w:r>
      </w:hyperlink>
    </w:p>
    <w:p w14:paraId="10536AE3" w14:textId="244CC3AC" w:rsidR="00E27B1D" w:rsidRPr="004B58F9" w:rsidRDefault="00C32EF1">
      <w:pPr>
        <w:pStyle w:val="TOC3"/>
        <w:rPr>
          <w:rFonts w:ascii="Times New Roman" w:eastAsiaTheme="minorEastAsia" w:hAnsi="Times New Roman"/>
          <w:noProof/>
          <w:sz w:val="22"/>
          <w:szCs w:val="22"/>
        </w:rPr>
      </w:pPr>
      <w:hyperlink w:anchor="_Toc172146761" w:history="1">
        <w:r w:rsidR="00E27B1D" w:rsidRPr="004B58F9">
          <w:rPr>
            <w:rStyle w:val="Hyperlink"/>
            <w:rFonts w:ascii="Times New Roman" w:eastAsia="Calibri" w:hAnsi="Times New Roman"/>
            <w:noProof/>
            <w:color w:val="auto"/>
            <w:sz w:val="22"/>
            <w:szCs w:val="22"/>
          </w:rPr>
          <w:t xml:space="preserve">I 7.  Проводити активности на развоју капацитета за ефикасну подршку релевантним институцијама у </w:t>
        </w:r>
        <w:r w:rsidR="00E27B1D" w:rsidRPr="004B58F9">
          <w:rPr>
            <w:rStyle w:val="Hyperlink"/>
            <w:rFonts w:ascii="Times New Roman" w:eastAsia="Calibri" w:hAnsi="Times New Roman"/>
            <w:noProof/>
            <w:color w:val="auto"/>
            <w:sz w:val="22"/>
            <w:szCs w:val="22"/>
            <w:lang w:val="sr-Cyrl-BA"/>
          </w:rPr>
          <w:t>провођењу</w:t>
        </w:r>
        <w:r w:rsidR="00E27B1D" w:rsidRPr="004B58F9">
          <w:rPr>
            <w:rStyle w:val="Hyperlink"/>
            <w:rFonts w:ascii="Times New Roman" w:eastAsia="Calibri" w:hAnsi="Times New Roman"/>
            <w:noProof/>
            <w:color w:val="auto"/>
            <w:sz w:val="22"/>
            <w:szCs w:val="22"/>
          </w:rPr>
          <w:t xml:space="preserve"> АП-а</w:t>
        </w:r>
        <w:r w:rsidR="00E27B1D" w:rsidRPr="004B58F9">
          <w:rPr>
            <w:rFonts w:ascii="Times New Roman" w:hAnsi="Times New Roman"/>
            <w:noProof/>
            <w:webHidden/>
            <w:sz w:val="22"/>
            <w:szCs w:val="22"/>
          </w:rPr>
          <w:tab/>
        </w:r>
        <w:r w:rsidR="00E27B1D" w:rsidRPr="004B58F9">
          <w:rPr>
            <w:rFonts w:ascii="Times New Roman" w:hAnsi="Times New Roman"/>
            <w:noProof/>
            <w:webHidden/>
            <w:sz w:val="22"/>
            <w:szCs w:val="22"/>
          </w:rPr>
          <w:fldChar w:fldCharType="begin"/>
        </w:r>
        <w:r w:rsidR="00E27B1D" w:rsidRPr="004B58F9">
          <w:rPr>
            <w:rFonts w:ascii="Times New Roman" w:hAnsi="Times New Roman"/>
            <w:noProof/>
            <w:webHidden/>
            <w:sz w:val="22"/>
            <w:szCs w:val="22"/>
          </w:rPr>
          <w:instrText xml:space="preserve"> PAGEREF _Toc172146761 \h </w:instrText>
        </w:r>
        <w:r w:rsidR="00E27B1D" w:rsidRPr="004B58F9">
          <w:rPr>
            <w:rFonts w:ascii="Times New Roman" w:hAnsi="Times New Roman"/>
            <w:noProof/>
            <w:webHidden/>
            <w:sz w:val="22"/>
            <w:szCs w:val="22"/>
          </w:rPr>
        </w:r>
        <w:r w:rsidR="00E27B1D" w:rsidRPr="004B58F9">
          <w:rPr>
            <w:rFonts w:ascii="Times New Roman" w:hAnsi="Times New Roman"/>
            <w:noProof/>
            <w:webHidden/>
            <w:sz w:val="22"/>
            <w:szCs w:val="22"/>
          </w:rPr>
          <w:fldChar w:fldCharType="separate"/>
        </w:r>
        <w:r w:rsidR="004B58F9">
          <w:rPr>
            <w:rFonts w:ascii="Times New Roman" w:hAnsi="Times New Roman"/>
            <w:noProof/>
            <w:webHidden/>
            <w:sz w:val="22"/>
            <w:szCs w:val="22"/>
          </w:rPr>
          <w:t>15</w:t>
        </w:r>
        <w:r w:rsidR="00E27B1D" w:rsidRPr="004B58F9">
          <w:rPr>
            <w:rFonts w:ascii="Times New Roman" w:hAnsi="Times New Roman"/>
            <w:noProof/>
            <w:webHidden/>
            <w:sz w:val="22"/>
            <w:szCs w:val="22"/>
          </w:rPr>
          <w:fldChar w:fldCharType="end"/>
        </w:r>
      </w:hyperlink>
    </w:p>
    <w:p w14:paraId="6B383165" w14:textId="04B58096" w:rsidR="00E27B1D" w:rsidRPr="004B58F9" w:rsidRDefault="00C32EF1">
      <w:pPr>
        <w:pStyle w:val="TOC2"/>
        <w:rPr>
          <w:rFonts w:ascii="Times New Roman" w:eastAsiaTheme="minorEastAsia" w:hAnsi="Times New Roman" w:cs="Times New Roman"/>
          <w:b w:val="0"/>
          <w:sz w:val="22"/>
          <w:szCs w:val="22"/>
        </w:rPr>
      </w:pPr>
      <w:hyperlink w:anchor="_Toc172146762" w:history="1">
        <w:r w:rsidR="00E27B1D" w:rsidRPr="004B58F9">
          <w:rPr>
            <w:rStyle w:val="Hyperlink"/>
            <w:rFonts w:ascii="Times New Roman" w:eastAsia="Calibri" w:hAnsi="Times New Roman" w:cs="Times New Roman"/>
            <w:color w:val="auto"/>
            <w:sz w:val="22"/>
            <w:szCs w:val="22"/>
          </w:rPr>
          <w:t>II     СТРАТЕШКИ ЦИЉ 2: О</w:t>
        </w:r>
        <w:r w:rsidR="00E27B1D" w:rsidRPr="004B58F9">
          <w:rPr>
            <w:rStyle w:val="Hyperlink"/>
            <w:rFonts w:ascii="Times New Roman" w:eastAsia="Calibri" w:hAnsi="Times New Roman" w:cs="Times New Roman"/>
            <w:color w:val="auto"/>
            <w:sz w:val="22"/>
            <w:szCs w:val="22"/>
            <w:lang w:val="sr-Cyrl-BA"/>
          </w:rPr>
          <w:t>безб</w:t>
        </w:r>
        <w:r w:rsidR="00EC0FCD" w:rsidRPr="004B58F9">
          <w:rPr>
            <w:rStyle w:val="Hyperlink"/>
            <w:rFonts w:ascii="Times New Roman" w:eastAsia="Calibri" w:hAnsi="Times New Roman" w:cs="Times New Roman"/>
            <w:color w:val="auto"/>
            <w:sz w:val="22"/>
            <w:szCs w:val="22"/>
            <w:lang w:val="sr-Cyrl-BA"/>
          </w:rPr>
          <w:t>и</w:t>
        </w:r>
        <w:r w:rsidR="00E27B1D" w:rsidRPr="004B58F9">
          <w:rPr>
            <w:rStyle w:val="Hyperlink"/>
            <w:rFonts w:ascii="Times New Roman" w:eastAsia="Calibri" w:hAnsi="Times New Roman" w:cs="Times New Roman"/>
            <w:color w:val="auto"/>
            <w:sz w:val="22"/>
            <w:szCs w:val="22"/>
            <w:lang w:val="sr-Cyrl-BA"/>
          </w:rPr>
          <w:t>једити</w:t>
        </w:r>
        <w:r w:rsidR="00E27B1D" w:rsidRPr="004B58F9">
          <w:rPr>
            <w:rStyle w:val="Hyperlink"/>
            <w:rFonts w:ascii="Times New Roman" w:eastAsia="Calibri" w:hAnsi="Times New Roman" w:cs="Times New Roman"/>
            <w:color w:val="auto"/>
            <w:sz w:val="22"/>
            <w:szCs w:val="22"/>
          </w:rPr>
          <w:t xml:space="preserve"> једнака права ЛГБТИ лицима у свим областима јавног и приватног живота</w:t>
        </w:r>
        <w:r w:rsidR="00E27B1D" w:rsidRPr="004B58F9">
          <w:rPr>
            <w:rFonts w:ascii="Times New Roman" w:hAnsi="Times New Roman" w:cs="Times New Roman"/>
            <w:webHidden/>
            <w:sz w:val="22"/>
            <w:szCs w:val="22"/>
          </w:rPr>
          <w:tab/>
        </w:r>
        <w:r w:rsidR="00E27B1D" w:rsidRPr="004B58F9">
          <w:rPr>
            <w:rFonts w:ascii="Times New Roman" w:hAnsi="Times New Roman" w:cs="Times New Roman"/>
            <w:webHidden/>
            <w:sz w:val="22"/>
            <w:szCs w:val="22"/>
          </w:rPr>
          <w:fldChar w:fldCharType="begin"/>
        </w:r>
        <w:r w:rsidR="00E27B1D" w:rsidRPr="004B58F9">
          <w:rPr>
            <w:rFonts w:ascii="Times New Roman" w:hAnsi="Times New Roman" w:cs="Times New Roman"/>
            <w:webHidden/>
            <w:sz w:val="22"/>
            <w:szCs w:val="22"/>
          </w:rPr>
          <w:instrText xml:space="preserve"> PAGEREF _Toc172146762 \h </w:instrText>
        </w:r>
        <w:r w:rsidR="00E27B1D" w:rsidRPr="004B58F9">
          <w:rPr>
            <w:rFonts w:ascii="Times New Roman" w:hAnsi="Times New Roman" w:cs="Times New Roman"/>
            <w:webHidden/>
            <w:sz w:val="22"/>
            <w:szCs w:val="22"/>
          </w:rPr>
        </w:r>
        <w:r w:rsidR="00E27B1D" w:rsidRPr="004B58F9">
          <w:rPr>
            <w:rFonts w:ascii="Times New Roman" w:hAnsi="Times New Roman" w:cs="Times New Roman"/>
            <w:webHidden/>
            <w:sz w:val="22"/>
            <w:szCs w:val="22"/>
          </w:rPr>
          <w:fldChar w:fldCharType="separate"/>
        </w:r>
        <w:r w:rsidR="004B58F9">
          <w:rPr>
            <w:rFonts w:ascii="Times New Roman" w:hAnsi="Times New Roman" w:cs="Times New Roman"/>
            <w:webHidden/>
            <w:sz w:val="22"/>
            <w:szCs w:val="22"/>
          </w:rPr>
          <w:t>17</w:t>
        </w:r>
        <w:r w:rsidR="00E27B1D" w:rsidRPr="004B58F9">
          <w:rPr>
            <w:rFonts w:ascii="Times New Roman" w:hAnsi="Times New Roman" w:cs="Times New Roman"/>
            <w:webHidden/>
            <w:sz w:val="22"/>
            <w:szCs w:val="22"/>
          </w:rPr>
          <w:fldChar w:fldCharType="end"/>
        </w:r>
      </w:hyperlink>
    </w:p>
    <w:p w14:paraId="65CBF2F7" w14:textId="05139E4B" w:rsidR="00E27B1D" w:rsidRPr="004B58F9" w:rsidRDefault="00C32EF1">
      <w:pPr>
        <w:pStyle w:val="TOC3"/>
        <w:rPr>
          <w:rFonts w:ascii="Times New Roman" w:eastAsiaTheme="minorEastAsia" w:hAnsi="Times New Roman"/>
          <w:noProof/>
          <w:sz w:val="22"/>
          <w:szCs w:val="22"/>
        </w:rPr>
      </w:pPr>
      <w:hyperlink w:anchor="_Toc172146763" w:history="1">
        <w:r w:rsidR="00E27B1D" w:rsidRPr="004B58F9">
          <w:rPr>
            <w:rStyle w:val="Hyperlink"/>
            <w:rFonts w:ascii="Times New Roman" w:eastAsia="Calibri" w:hAnsi="Times New Roman"/>
            <w:noProof/>
            <w:color w:val="auto"/>
            <w:sz w:val="22"/>
            <w:szCs w:val="22"/>
          </w:rPr>
          <w:t>II 1.  Анализирати правне препреке са којима се сусрећу лица које живе у истополним заједницама</w:t>
        </w:r>
        <w:r w:rsidR="00E27B1D" w:rsidRPr="004B58F9">
          <w:rPr>
            <w:rFonts w:ascii="Times New Roman" w:hAnsi="Times New Roman"/>
            <w:noProof/>
            <w:webHidden/>
            <w:sz w:val="22"/>
            <w:szCs w:val="22"/>
          </w:rPr>
          <w:tab/>
        </w:r>
        <w:r w:rsidR="00E27B1D" w:rsidRPr="004B58F9">
          <w:rPr>
            <w:rFonts w:ascii="Times New Roman" w:hAnsi="Times New Roman"/>
            <w:noProof/>
            <w:webHidden/>
            <w:sz w:val="22"/>
            <w:szCs w:val="22"/>
          </w:rPr>
          <w:fldChar w:fldCharType="begin"/>
        </w:r>
        <w:r w:rsidR="00E27B1D" w:rsidRPr="004B58F9">
          <w:rPr>
            <w:rFonts w:ascii="Times New Roman" w:hAnsi="Times New Roman"/>
            <w:noProof/>
            <w:webHidden/>
            <w:sz w:val="22"/>
            <w:szCs w:val="22"/>
          </w:rPr>
          <w:instrText xml:space="preserve"> PAGEREF _Toc172146763 \h </w:instrText>
        </w:r>
        <w:r w:rsidR="00E27B1D" w:rsidRPr="004B58F9">
          <w:rPr>
            <w:rFonts w:ascii="Times New Roman" w:hAnsi="Times New Roman"/>
            <w:noProof/>
            <w:webHidden/>
            <w:sz w:val="22"/>
            <w:szCs w:val="22"/>
          </w:rPr>
        </w:r>
        <w:r w:rsidR="00E27B1D" w:rsidRPr="004B58F9">
          <w:rPr>
            <w:rFonts w:ascii="Times New Roman" w:hAnsi="Times New Roman"/>
            <w:noProof/>
            <w:webHidden/>
            <w:sz w:val="22"/>
            <w:szCs w:val="22"/>
          </w:rPr>
          <w:fldChar w:fldCharType="separate"/>
        </w:r>
        <w:r w:rsidR="004B58F9">
          <w:rPr>
            <w:rFonts w:ascii="Times New Roman" w:hAnsi="Times New Roman"/>
            <w:noProof/>
            <w:webHidden/>
            <w:sz w:val="22"/>
            <w:szCs w:val="22"/>
          </w:rPr>
          <w:t>17</w:t>
        </w:r>
        <w:r w:rsidR="00E27B1D" w:rsidRPr="004B58F9">
          <w:rPr>
            <w:rFonts w:ascii="Times New Roman" w:hAnsi="Times New Roman"/>
            <w:noProof/>
            <w:webHidden/>
            <w:sz w:val="22"/>
            <w:szCs w:val="22"/>
          </w:rPr>
          <w:fldChar w:fldCharType="end"/>
        </w:r>
      </w:hyperlink>
    </w:p>
    <w:p w14:paraId="5C34D08F" w14:textId="28767484" w:rsidR="00E27B1D" w:rsidRPr="004B58F9" w:rsidRDefault="00C32EF1">
      <w:pPr>
        <w:pStyle w:val="TOC3"/>
        <w:rPr>
          <w:rFonts w:ascii="Times New Roman" w:eastAsiaTheme="minorEastAsia" w:hAnsi="Times New Roman"/>
          <w:noProof/>
          <w:sz w:val="22"/>
          <w:szCs w:val="22"/>
        </w:rPr>
      </w:pPr>
      <w:hyperlink w:anchor="_Toc172146764" w:history="1">
        <w:r w:rsidR="00E27B1D" w:rsidRPr="004B58F9">
          <w:rPr>
            <w:rStyle w:val="Hyperlink"/>
            <w:rFonts w:ascii="Times New Roman" w:eastAsia="Calibri" w:hAnsi="Times New Roman"/>
            <w:noProof/>
            <w:color w:val="auto"/>
            <w:sz w:val="22"/>
            <w:szCs w:val="22"/>
          </w:rPr>
          <w:t>II 2.  Анализирати и промови</w:t>
        </w:r>
        <w:r w:rsidR="00E27B1D" w:rsidRPr="004B58F9">
          <w:rPr>
            <w:rStyle w:val="Hyperlink"/>
            <w:rFonts w:ascii="Times New Roman" w:eastAsia="Calibri" w:hAnsi="Times New Roman"/>
            <w:noProof/>
            <w:color w:val="auto"/>
            <w:sz w:val="22"/>
            <w:szCs w:val="22"/>
            <w:lang w:val="sr-Cyrl-BA"/>
          </w:rPr>
          <w:t>с</w:t>
        </w:r>
        <w:r w:rsidR="00E27B1D" w:rsidRPr="004B58F9">
          <w:rPr>
            <w:rStyle w:val="Hyperlink"/>
            <w:rFonts w:ascii="Times New Roman" w:eastAsia="Calibri" w:hAnsi="Times New Roman"/>
            <w:noProof/>
            <w:color w:val="auto"/>
            <w:sz w:val="22"/>
            <w:szCs w:val="22"/>
          </w:rPr>
          <w:t>ати постојеће модалитете промјене пола за држављане/ке БиХ (медицински и административни аспекти)</w:t>
        </w:r>
        <w:r w:rsidR="00E27B1D" w:rsidRPr="004B58F9">
          <w:rPr>
            <w:rFonts w:ascii="Times New Roman" w:hAnsi="Times New Roman"/>
            <w:noProof/>
            <w:webHidden/>
            <w:sz w:val="22"/>
            <w:szCs w:val="22"/>
          </w:rPr>
          <w:tab/>
        </w:r>
        <w:r w:rsidR="00E27B1D" w:rsidRPr="004B58F9">
          <w:rPr>
            <w:rFonts w:ascii="Times New Roman" w:hAnsi="Times New Roman"/>
            <w:noProof/>
            <w:webHidden/>
            <w:sz w:val="22"/>
            <w:szCs w:val="22"/>
          </w:rPr>
          <w:fldChar w:fldCharType="begin"/>
        </w:r>
        <w:r w:rsidR="00E27B1D" w:rsidRPr="004B58F9">
          <w:rPr>
            <w:rFonts w:ascii="Times New Roman" w:hAnsi="Times New Roman"/>
            <w:noProof/>
            <w:webHidden/>
            <w:sz w:val="22"/>
            <w:szCs w:val="22"/>
          </w:rPr>
          <w:instrText xml:space="preserve"> PAGEREF _Toc172146764 \h </w:instrText>
        </w:r>
        <w:r w:rsidR="00E27B1D" w:rsidRPr="004B58F9">
          <w:rPr>
            <w:rFonts w:ascii="Times New Roman" w:hAnsi="Times New Roman"/>
            <w:noProof/>
            <w:webHidden/>
            <w:sz w:val="22"/>
            <w:szCs w:val="22"/>
          </w:rPr>
        </w:r>
        <w:r w:rsidR="00E27B1D" w:rsidRPr="004B58F9">
          <w:rPr>
            <w:rFonts w:ascii="Times New Roman" w:hAnsi="Times New Roman"/>
            <w:noProof/>
            <w:webHidden/>
            <w:sz w:val="22"/>
            <w:szCs w:val="22"/>
          </w:rPr>
          <w:fldChar w:fldCharType="separate"/>
        </w:r>
        <w:r w:rsidR="004B58F9">
          <w:rPr>
            <w:rFonts w:ascii="Times New Roman" w:hAnsi="Times New Roman"/>
            <w:noProof/>
            <w:webHidden/>
            <w:sz w:val="22"/>
            <w:szCs w:val="22"/>
          </w:rPr>
          <w:t>18</w:t>
        </w:r>
        <w:r w:rsidR="00E27B1D" w:rsidRPr="004B58F9">
          <w:rPr>
            <w:rFonts w:ascii="Times New Roman" w:hAnsi="Times New Roman"/>
            <w:noProof/>
            <w:webHidden/>
            <w:sz w:val="22"/>
            <w:szCs w:val="22"/>
          </w:rPr>
          <w:fldChar w:fldCharType="end"/>
        </w:r>
      </w:hyperlink>
    </w:p>
    <w:p w14:paraId="7131EE30" w14:textId="2BD28C27" w:rsidR="00E27B1D" w:rsidRPr="004B58F9" w:rsidRDefault="00C32EF1">
      <w:pPr>
        <w:pStyle w:val="TOC3"/>
        <w:rPr>
          <w:rFonts w:ascii="Times New Roman" w:eastAsiaTheme="minorEastAsia" w:hAnsi="Times New Roman"/>
          <w:noProof/>
          <w:sz w:val="22"/>
          <w:szCs w:val="22"/>
        </w:rPr>
      </w:pPr>
      <w:hyperlink w:anchor="_Toc172146765" w:history="1">
        <w:r w:rsidR="00E27B1D" w:rsidRPr="004B58F9">
          <w:rPr>
            <w:rStyle w:val="Hyperlink"/>
            <w:rFonts w:ascii="Times New Roman" w:eastAsia="Calibri" w:hAnsi="Times New Roman"/>
            <w:noProof/>
            <w:color w:val="auto"/>
            <w:sz w:val="22"/>
            <w:szCs w:val="22"/>
          </w:rPr>
          <w:t>II 3.   Доношење смјерница за поступање у случајевима ЛГБТИ лица као тражилаца азила и обука службеника</w:t>
        </w:r>
        <w:r w:rsidR="00E27B1D" w:rsidRPr="004B58F9">
          <w:rPr>
            <w:rFonts w:ascii="Times New Roman" w:hAnsi="Times New Roman"/>
            <w:noProof/>
            <w:webHidden/>
            <w:sz w:val="22"/>
            <w:szCs w:val="22"/>
          </w:rPr>
          <w:tab/>
        </w:r>
        <w:r w:rsidR="00E27B1D" w:rsidRPr="004B58F9">
          <w:rPr>
            <w:rFonts w:ascii="Times New Roman" w:hAnsi="Times New Roman"/>
            <w:noProof/>
            <w:webHidden/>
            <w:sz w:val="22"/>
            <w:szCs w:val="22"/>
          </w:rPr>
          <w:fldChar w:fldCharType="begin"/>
        </w:r>
        <w:r w:rsidR="00E27B1D" w:rsidRPr="004B58F9">
          <w:rPr>
            <w:rFonts w:ascii="Times New Roman" w:hAnsi="Times New Roman"/>
            <w:noProof/>
            <w:webHidden/>
            <w:sz w:val="22"/>
            <w:szCs w:val="22"/>
          </w:rPr>
          <w:instrText xml:space="preserve"> PAGEREF _Toc172146765 \h </w:instrText>
        </w:r>
        <w:r w:rsidR="00E27B1D" w:rsidRPr="004B58F9">
          <w:rPr>
            <w:rFonts w:ascii="Times New Roman" w:hAnsi="Times New Roman"/>
            <w:noProof/>
            <w:webHidden/>
            <w:sz w:val="22"/>
            <w:szCs w:val="22"/>
          </w:rPr>
        </w:r>
        <w:r w:rsidR="00E27B1D" w:rsidRPr="004B58F9">
          <w:rPr>
            <w:rFonts w:ascii="Times New Roman" w:hAnsi="Times New Roman"/>
            <w:noProof/>
            <w:webHidden/>
            <w:sz w:val="22"/>
            <w:szCs w:val="22"/>
          </w:rPr>
          <w:fldChar w:fldCharType="separate"/>
        </w:r>
        <w:r w:rsidR="004B58F9">
          <w:rPr>
            <w:rFonts w:ascii="Times New Roman" w:hAnsi="Times New Roman"/>
            <w:noProof/>
            <w:webHidden/>
            <w:sz w:val="22"/>
            <w:szCs w:val="22"/>
          </w:rPr>
          <w:t>20</w:t>
        </w:r>
        <w:r w:rsidR="00E27B1D" w:rsidRPr="004B58F9">
          <w:rPr>
            <w:rFonts w:ascii="Times New Roman" w:hAnsi="Times New Roman"/>
            <w:noProof/>
            <w:webHidden/>
            <w:sz w:val="22"/>
            <w:szCs w:val="22"/>
          </w:rPr>
          <w:fldChar w:fldCharType="end"/>
        </w:r>
      </w:hyperlink>
    </w:p>
    <w:p w14:paraId="238BAB63" w14:textId="0B37ACEC" w:rsidR="00E27B1D" w:rsidRPr="004B58F9" w:rsidRDefault="00C32EF1">
      <w:pPr>
        <w:pStyle w:val="TOC3"/>
        <w:rPr>
          <w:rFonts w:ascii="Times New Roman" w:eastAsiaTheme="minorEastAsia" w:hAnsi="Times New Roman"/>
          <w:noProof/>
          <w:sz w:val="22"/>
          <w:szCs w:val="22"/>
        </w:rPr>
      </w:pPr>
      <w:hyperlink w:anchor="_Toc172146766" w:history="1">
        <w:r w:rsidR="00E27B1D" w:rsidRPr="004B58F9">
          <w:rPr>
            <w:rStyle w:val="Hyperlink"/>
            <w:rFonts w:ascii="Times New Roman" w:eastAsia="Calibri" w:hAnsi="Times New Roman"/>
            <w:noProof/>
            <w:color w:val="auto"/>
            <w:sz w:val="22"/>
            <w:szCs w:val="22"/>
          </w:rPr>
          <w:t>II 4.   Утврдити право на бесплатну правну помоћ за ЛГБТИ лица слабог имовног стања</w:t>
        </w:r>
        <w:r w:rsidR="00E27B1D" w:rsidRPr="004B58F9">
          <w:rPr>
            <w:rFonts w:ascii="Times New Roman" w:hAnsi="Times New Roman"/>
            <w:noProof/>
            <w:webHidden/>
            <w:sz w:val="22"/>
            <w:szCs w:val="22"/>
          </w:rPr>
          <w:tab/>
        </w:r>
        <w:r w:rsidR="00E27B1D" w:rsidRPr="004B58F9">
          <w:rPr>
            <w:rFonts w:ascii="Times New Roman" w:hAnsi="Times New Roman"/>
            <w:noProof/>
            <w:webHidden/>
            <w:sz w:val="22"/>
            <w:szCs w:val="22"/>
          </w:rPr>
          <w:fldChar w:fldCharType="begin"/>
        </w:r>
        <w:r w:rsidR="00E27B1D" w:rsidRPr="004B58F9">
          <w:rPr>
            <w:rFonts w:ascii="Times New Roman" w:hAnsi="Times New Roman"/>
            <w:noProof/>
            <w:webHidden/>
            <w:sz w:val="22"/>
            <w:szCs w:val="22"/>
          </w:rPr>
          <w:instrText xml:space="preserve"> PAGEREF _Toc172146766 \h </w:instrText>
        </w:r>
        <w:r w:rsidR="00E27B1D" w:rsidRPr="004B58F9">
          <w:rPr>
            <w:rFonts w:ascii="Times New Roman" w:hAnsi="Times New Roman"/>
            <w:noProof/>
            <w:webHidden/>
            <w:sz w:val="22"/>
            <w:szCs w:val="22"/>
          </w:rPr>
        </w:r>
        <w:r w:rsidR="00E27B1D" w:rsidRPr="004B58F9">
          <w:rPr>
            <w:rFonts w:ascii="Times New Roman" w:hAnsi="Times New Roman"/>
            <w:noProof/>
            <w:webHidden/>
            <w:sz w:val="22"/>
            <w:szCs w:val="22"/>
          </w:rPr>
          <w:fldChar w:fldCharType="separate"/>
        </w:r>
        <w:r w:rsidR="004B58F9">
          <w:rPr>
            <w:rFonts w:ascii="Times New Roman" w:hAnsi="Times New Roman"/>
            <w:noProof/>
            <w:webHidden/>
            <w:sz w:val="22"/>
            <w:szCs w:val="22"/>
          </w:rPr>
          <w:t>20</w:t>
        </w:r>
        <w:r w:rsidR="00E27B1D" w:rsidRPr="004B58F9">
          <w:rPr>
            <w:rFonts w:ascii="Times New Roman" w:hAnsi="Times New Roman"/>
            <w:noProof/>
            <w:webHidden/>
            <w:sz w:val="22"/>
            <w:szCs w:val="22"/>
          </w:rPr>
          <w:fldChar w:fldCharType="end"/>
        </w:r>
      </w:hyperlink>
    </w:p>
    <w:p w14:paraId="403AC9DC" w14:textId="402581D4" w:rsidR="00E27B1D" w:rsidRPr="004B58F9" w:rsidRDefault="00C32EF1">
      <w:pPr>
        <w:pStyle w:val="TOC2"/>
        <w:rPr>
          <w:rFonts w:ascii="Times New Roman" w:eastAsiaTheme="minorEastAsia" w:hAnsi="Times New Roman" w:cs="Times New Roman"/>
          <w:b w:val="0"/>
          <w:sz w:val="22"/>
          <w:szCs w:val="22"/>
        </w:rPr>
      </w:pPr>
      <w:hyperlink w:anchor="_Toc172146767" w:history="1">
        <w:r w:rsidR="00E27B1D" w:rsidRPr="004B58F9">
          <w:rPr>
            <w:rStyle w:val="Hyperlink"/>
            <w:rFonts w:ascii="Times New Roman" w:eastAsia="Calibri" w:hAnsi="Times New Roman" w:cs="Times New Roman"/>
            <w:color w:val="auto"/>
            <w:sz w:val="22"/>
            <w:szCs w:val="22"/>
          </w:rPr>
          <w:t>III   СТРАТЕШКИ ЦИЉ 3: Развијена свијест о потреби за сузбијањем предрасуда и стереотипа о ЛГБТИ лицима</w:t>
        </w:r>
        <w:r w:rsidR="00E27B1D" w:rsidRPr="004B58F9">
          <w:rPr>
            <w:rFonts w:ascii="Times New Roman" w:hAnsi="Times New Roman" w:cs="Times New Roman"/>
            <w:webHidden/>
            <w:sz w:val="22"/>
            <w:szCs w:val="22"/>
          </w:rPr>
          <w:tab/>
        </w:r>
        <w:r w:rsidR="00E27B1D" w:rsidRPr="004B58F9">
          <w:rPr>
            <w:rFonts w:ascii="Times New Roman" w:hAnsi="Times New Roman" w:cs="Times New Roman"/>
            <w:webHidden/>
            <w:sz w:val="22"/>
            <w:szCs w:val="22"/>
          </w:rPr>
          <w:fldChar w:fldCharType="begin"/>
        </w:r>
        <w:r w:rsidR="00E27B1D" w:rsidRPr="004B58F9">
          <w:rPr>
            <w:rFonts w:ascii="Times New Roman" w:hAnsi="Times New Roman" w:cs="Times New Roman"/>
            <w:webHidden/>
            <w:sz w:val="22"/>
            <w:szCs w:val="22"/>
          </w:rPr>
          <w:instrText xml:space="preserve"> PAGEREF _Toc172146767 \h </w:instrText>
        </w:r>
        <w:r w:rsidR="00E27B1D" w:rsidRPr="004B58F9">
          <w:rPr>
            <w:rFonts w:ascii="Times New Roman" w:hAnsi="Times New Roman" w:cs="Times New Roman"/>
            <w:webHidden/>
            <w:sz w:val="22"/>
            <w:szCs w:val="22"/>
          </w:rPr>
        </w:r>
        <w:r w:rsidR="00E27B1D" w:rsidRPr="004B58F9">
          <w:rPr>
            <w:rFonts w:ascii="Times New Roman" w:hAnsi="Times New Roman" w:cs="Times New Roman"/>
            <w:webHidden/>
            <w:sz w:val="22"/>
            <w:szCs w:val="22"/>
          </w:rPr>
          <w:fldChar w:fldCharType="separate"/>
        </w:r>
        <w:r w:rsidR="004B58F9">
          <w:rPr>
            <w:rFonts w:ascii="Times New Roman" w:hAnsi="Times New Roman" w:cs="Times New Roman"/>
            <w:webHidden/>
            <w:sz w:val="22"/>
            <w:szCs w:val="22"/>
          </w:rPr>
          <w:t>22</w:t>
        </w:r>
        <w:r w:rsidR="00E27B1D" w:rsidRPr="004B58F9">
          <w:rPr>
            <w:rFonts w:ascii="Times New Roman" w:hAnsi="Times New Roman" w:cs="Times New Roman"/>
            <w:webHidden/>
            <w:sz w:val="22"/>
            <w:szCs w:val="22"/>
          </w:rPr>
          <w:fldChar w:fldCharType="end"/>
        </w:r>
      </w:hyperlink>
    </w:p>
    <w:p w14:paraId="2A5ECF0C" w14:textId="3FEF750B" w:rsidR="00E27B1D" w:rsidRPr="004B58F9" w:rsidRDefault="00C32EF1">
      <w:pPr>
        <w:pStyle w:val="TOC3"/>
        <w:rPr>
          <w:rFonts w:ascii="Times New Roman" w:eastAsiaTheme="minorEastAsia" w:hAnsi="Times New Roman"/>
          <w:noProof/>
          <w:sz w:val="22"/>
          <w:szCs w:val="22"/>
        </w:rPr>
      </w:pPr>
      <w:hyperlink w:anchor="_Toc172146768" w:history="1">
        <w:r w:rsidR="00E27B1D" w:rsidRPr="004B58F9">
          <w:rPr>
            <w:rStyle w:val="Hyperlink"/>
            <w:rFonts w:ascii="Times New Roman" w:eastAsia="Calibri" w:hAnsi="Times New Roman"/>
            <w:noProof/>
            <w:color w:val="auto"/>
            <w:sz w:val="22"/>
            <w:szCs w:val="22"/>
          </w:rPr>
          <w:t xml:space="preserve">III 1.  </w:t>
        </w:r>
        <w:r w:rsidR="00E27B1D" w:rsidRPr="004B58F9">
          <w:rPr>
            <w:rStyle w:val="Hyperlink"/>
            <w:rFonts w:ascii="Times New Roman" w:eastAsia="Calibri" w:hAnsi="Times New Roman"/>
            <w:noProof/>
            <w:color w:val="auto"/>
            <w:sz w:val="22"/>
            <w:szCs w:val="22"/>
            <w:lang w:val="sr-Cyrl-BA"/>
          </w:rPr>
          <w:t>Провођење</w:t>
        </w:r>
        <w:r w:rsidR="00E27B1D" w:rsidRPr="004B58F9">
          <w:rPr>
            <w:rStyle w:val="Hyperlink"/>
            <w:rFonts w:ascii="Times New Roman" w:eastAsia="Calibri" w:hAnsi="Times New Roman"/>
            <w:noProof/>
            <w:color w:val="auto"/>
            <w:sz w:val="22"/>
            <w:szCs w:val="22"/>
          </w:rPr>
          <w:t xml:space="preserve"> активности у образовним институцијама о спречавању предрасуда и стереотипа према ЛГБТИ лицима</w:t>
        </w:r>
        <w:r w:rsidR="00E27B1D" w:rsidRPr="004B58F9">
          <w:rPr>
            <w:rFonts w:ascii="Times New Roman" w:hAnsi="Times New Roman"/>
            <w:noProof/>
            <w:webHidden/>
            <w:sz w:val="22"/>
            <w:szCs w:val="22"/>
          </w:rPr>
          <w:tab/>
        </w:r>
        <w:r w:rsidR="00E27B1D" w:rsidRPr="004B58F9">
          <w:rPr>
            <w:rFonts w:ascii="Times New Roman" w:hAnsi="Times New Roman"/>
            <w:noProof/>
            <w:webHidden/>
            <w:sz w:val="22"/>
            <w:szCs w:val="22"/>
          </w:rPr>
          <w:fldChar w:fldCharType="begin"/>
        </w:r>
        <w:r w:rsidR="00E27B1D" w:rsidRPr="004B58F9">
          <w:rPr>
            <w:rFonts w:ascii="Times New Roman" w:hAnsi="Times New Roman"/>
            <w:noProof/>
            <w:webHidden/>
            <w:sz w:val="22"/>
            <w:szCs w:val="22"/>
          </w:rPr>
          <w:instrText xml:space="preserve"> PAGEREF _Toc172146768 \h </w:instrText>
        </w:r>
        <w:r w:rsidR="00E27B1D" w:rsidRPr="004B58F9">
          <w:rPr>
            <w:rFonts w:ascii="Times New Roman" w:hAnsi="Times New Roman"/>
            <w:noProof/>
            <w:webHidden/>
            <w:sz w:val="22"/>
            <w:szCs w:val="22"/>
          </w:rPr>
        </w:r>
        <w:r w:rsidR="00E27B1D" w:rsidRPr="004B58F9">
          <w:rPr>
            <w:rFonts w:ascii="Times New Roman" w:hAnsi="Times New Roman"/>
            <w:noProof/>
            <w:webHidden/>
            <w:sz w:val="22"/>
            <w:szCs w:val="22"/>
          </w:rPr>
          <w:fldChar w:fldCharType="separate"/>
        </w:r>
        <w:r w:rsidR="004B58F9">
          <w:rPr>
            <w:rFonts w:ascii="Times New Roman" w:hAnsi="Times New Roman"/>
            <w:noProof/>
            <w:webHidden/>
            <w:sz w:val="22"/>
            <w:szCs w:val="22"/>
          </w:rPr>
          <w:t>22</w:t>
        </w:r>
        <w:r w:rsidR="00E27B1D" w:rsidRPr="004B58F9">
          <w:rPr>
            <w:rFonts w:ascii="Times New Roman" w:hAnsi="Times New Roman"/>
            <w:noProof/>
            <w:webHidden/>
            <w:sz w:val="22"/>
            <w:szCs w:val="22"/>
          </w:rPr>
          <w:fldChar w:fldCharType="end"/>
        </w:r>
      </w:hyperlink>
    </w:p>
    <w:p w14:paraId="1239B5D6" w14:textId="24DFA864" w:rsidR="00E27B1D" w:rsidRPr="004B58F9" w:rsidRDefault="00C32EF1">
      <w:pPr>
        <w:pStyle w:val="TOC3"/>
        <w:rPr>
          <w:rFonts w:ascii="Times New Roman" w:eastAsiaTheme="minorEastAsia" w:hAnsi="Times New Roman"/>
          <w:noProof/>
          <w:sz w:val="22"/>
          <w:szCs w:val="22"/>
        </w:rPr>
      </w:pPr>
      <w:hyperlink w:anchor="_Toc172146769" w:history="1">
        <w:r w:rsidR="00E27B1D" w:rsidRPr="004B58F9">
          <w:rPr>
            <w:rStyle w:val="Hyperlink"/>
            <w:rFonts w:ascii="Times New Roman" w:eastAsia="Calibri" w:hAnsi="Times New Roman"/>
            <w:noProof/>
            <w:color w:val="auto"/>
            <w:sz w:val="22"/>
            <w:szCs w:val="22"/>
          </w:rPr>
          <w:t>III 2.  Укључивање спортских савеза у борбу против хомофобије и трансфобије на спортским догађајима</w:t>
        </w:r>
        <w:r w:rsidR="00E27B1D" w:rsidRPr="004B58F9">
          <w:rPr>
            <w:rFonts w:ascii="Times New Roman" w:hAnsi="Times New Roman"/>
            <w:noProof/>
            <w:webHidden/>
            <w:sz w:val="22"/>
            <w:szCs w:val="22"/>
          </w:rPr>
          <w:tab/>
        </w:r>
        <w:r w:rsidR="00E27B1D" w:rsidRPr="004B58F9">
          <w:rPr>
            <w:rFonts w:ascii="Times New Roman" w:hAnsi="Times New Roman"/>
            <w:noProof/>
            <w:webHidden/>
            <w:sz w:val="22"/>
            <w:szCs w:val="22"/>
          </w:rPr>
          <w:fldChar w:fldCharType="begin"/>
        </w:r>
        <w:r w:rsidR="00E27B1D" w:rsidRPr="004B58F9">
          <w:rPr>
            <w:rFonts w:ascii="Times New Roman" w:hAnsi="Times New Roman"/>
            <w:noProof/>
            <w:webHidden/>
            <w:sz w:val="22"/>
            <w:szCs w:val="22"/>
          </w:rPr>
          <w:instrText xml:space="preserve"> PAGEREF _Toc172146769 \h </w:instrText>
        </w:r>
        <w:r w:rsidR="00E27B1D" w:rsidRPr="004B58F9">
          <w:rPr>
            <w:rFonts w:ascii="Times New Roman" w:hAnsi="Times New Roman"/>
            <w:noProof/>
            <w:webHidden/>
            <w:sz w:val="22"/>
            <w:szCs w:val="22"/>
          </w:rPr>
        </w:r>
        <w:r w:rsidR="00E27B1D" w:rsidRPr="004B58F9">
          <w:rPr>
            <w:rFonts w:ascii="Times New Roman" w:hAnsi="Times New Roman"/>
            <w:noProof/>
            <w:webHidden/>
            <w:sz w:val="22"/>
            <w:szCs w:val="22"/>
          </w:rPr>
          <w:fldChar w:fldCharType="separate"/>
        </w:r>
        <w:r w:rsidR="004B58F9">
          <w:rPr>
            <w:rFonts w:ascii="Times New Roman" w:hAnsi="Times New Roman"/>
            <w:noProof/>
            <w:webHidden/>
            <w:sz w:val="22"/>
            <w:szCs w:val="22"/>
          </w:rPr>
          <w:t>23</w:t>
        </w:r>
        <w:r w:rsidR="00E27B1D" w:rsidRPr="004B58F9">
          <w:rPr>
            <w:rFonts w:ascii="Times New Roman" w:hAnsi="Times New Roman"/>
            <w:noProof/>
            <w:webHidden/>
            <w:sz w:val="22"/>
            <w:szCs w:val="22"/>
          </w:rPr>
          <w:fldChar w:fldCharType="end"/>
        </w:r>
      </w:hyperlink>
    </w:p>
    <w:p w14:paraId="4B01883E" w14:textId="13E159FF" w:rsidR="00E27B1D" w:rsidRPr="004B58F9" w:rsidRDefault="00C32EF1">
      <w:pPr>
        <w:pStyle w:val="TOC3"/>
        <w:rPr>
          <w:rFonts w:ascii="Times New Roman" w:eastAsiaTheme="minorEastAsia" w:hAnsi="Times New Roman"/>
          <w:noProof/>
          <w:sz w:val="22"/>
          <w:szCs w:val="22"/>
        </w:rPr>
      </w:pPr>
      <w:hyperlink w:anchor="_Toc172146770" w:history="1">
        <w:r w:rsidR="00E27B1D" w:rsidRPr="004B58F9">
          <w:rPr>
            <w:rStyle w:val="Hyperlink"/>
            <w:rFonts w:ascii="Times New Roman" w:eastAsia="Calibri" w:hAnsi="Times New Roman"/>
            <w:noProof/>
            <w:color w:val="auto"/>
            <w:sz w:val="22"/>
            <w:szCs w:val="22"/>
          </w:rPr>
          <w:t>III 3.  Дефини</w:t>
        </w:r>
        <w:r w:rsidR="00E27B1D" w:rsidRPr="004B58F9">
          <w:rPr>
            <w:rStyle w:val="Hyperlink"/>
            <w:rFonts w:ascii="Times New Roman" w:eastAsia="Calibri" w:hAnsi="Times New Roman"/>
            <w:noProof/>
            <w:color w:val="auto"/>
            <w:sz w:val="22"/>
            <w:szCs w:val="22"/>
            <w:lang w:val="sr-Cyrl-BA"/>
          </w:rPr>
          <w:t>с</w:t>
        </w:r>
        <w:r w:rsidR="00E27B1D" w:rsidRPr="004B58F9">
          <w:rPr>
            <w:rStyle w:val="Hyperlink"/>
            <w:rFonts w:ascii="Times New Roman" w:eastAsia="Calibri" w:hAnsi="Times New Roman"/>
            <w:noProof/>
            <w:color w:val="auto"/>
            <w:sz w:val="22"/>
            <w:szCs w:val="22"/>
          </w:rPr>
          <w:t>ање смјерница за медијско извјештавање о изазовима са којима се сусрећу ЛГБТИ лица</w:t>
        </w:r>
        <w:r w:rsidR="00E27B1D" w:rsidRPr="004B58F9">
          <w:rPr>
            <w:rFonts w:ascii="Times New Roman" w:hAnsi="Times New Roman"/>
            <w:noProof/>
            <w:webHidden/>
            <w:sz w:val="22"/>
            <w:szCs w:val="22"/>
          </w:rPr>
          <w:tab/>
        </w:r>
        <w:r w:rsidR="00E27B1D" w:rsidRPr="004B58F9">
          <w:rPr>
            <w:rFonts w:ascii="Times New Roman" w:hAnsi="Times New Roman"/>
            <w:noProof/>
            <w:webHidden/>
            <w:sz w:val="22"/>
            <w:szCs w:val="22"/>
          </w:rPr>
          <w:fldChar w:fldCharType="begin"/>
        </w:r>
        <w:r w:rsidR="00E27B1D" w:rsidRPr="004B58F9">
          <w:rPr>
            <w:rFonts w:ascii="Times New Roman" w:hAnsi="Times New Roman"/>
            <w:noProof/>
            <w:webHidden/>
            <w:sz w:val="22"/>
            <w:szCs w:val="22"/>
          </w:rPr>
          <w:instrText xml:space="preserve"> PAGEREF _Toc172146770 \h </w:instrText>
        </w:r>
        <w:r w:rsidR="00E27B1D" w:rsidRPr="004B58F9">
          <w:rPr>
            <w:rFonts w:ascii="Times New Roman" w:hAnsi="Times New Roman"/>
            <w:noProof/>
            <w:webHidden/>
            <w:sz w:val="22"/>
            <w:szCs w:val="22"/>
          </w:rPr>
        </w:r>
        <w:r w:rsidR="00E27B1D" w:rsidRPr="004B58F9">
          <w:rPr>
            <w:rFonts w:ascii="Times New Roman" w:hAnsi="Times New Roman"/>
            <w:noProof/>
            <w:webHidden/>
            <w:sz w:val="22"/>
            <w:szCs w:val="22"/>
          </w:rPr>
          <w:fldChar w:fldCharType="separate"/>
        </w:r>
        <w:r w:rsidR="004B58F9">
          <w:rPr>
            <w:rFonts w:ascii="Times New Roman" w:hAnsi="Times New Roman"/>
            <w:noProof/>
            <w:webHidden/>
            <w:sz w:val="22"/>
            <w:szCs w:val="22"/>
          </w:rPr>
          <w:t>24</w:t>
        </w:r>
        <w:r w:rsidR="00E27B1D" w:rsidRPr="004B58F9">
          <w:rPr>
            <w:rFonts w:ascii="Times New Roman" w:hAnsi="Times New Roman"/>
            <w:noProof/>
            <w:webHidden/>
            <w:sz w:val="22"/>
            <w:szCs w:val="22"/>
          </w:rPr>
          <w:fldChar w:fldCharType="end"/>
        </w:r>
      </w:hyperlink>
    </w:p>
    <w:p w14:paraId="14D48087" w14:textId="02E1D061" w:rsidR="00E27B1D" w:rsidRPr="004B58F9" w:rsidRDefault="00C32EF1">
      <w:pPr>
        <w:pStyle w:val="TOC3"/>
        <w:rPr>
          <w:rFonts w:ascii="Times New Roman" w:eastAsiaTheme="minorEastAsia" w:hAnsi="Times New Roman"/>
          <w:noProof/>
          <w:sz w:val="22"/>
          <w:szCs w:val="22"/>
        </w:rPr>
      </w:pPr>
      <w:hyperlink w:anchor="_Toc172146771" w:history="1">
        <w:r w:rsidR="00E27B1D" w:rsidRPr="004B58F9">
          <w:rPr>
            <w:rStyle w:val="Hyperlink"/>
            <w:rFonts w:ascii="Times New Roman" w:eastAsia="Calibri" w:hAnsi="Times New Roman"/>
            <w:noProof/>
            <w:color w:val="auto"/>
            <w:sz w:val="22"/>
            <w:szCs w:val="22"/>
          </w:rPr>
          <w:t>III 4.  Јавно реаг</w:t>
        </w:r>
        <w:r w:rsidR="00E27B1D" w:rsidRPr="004B58F9">
          <w:rPr>
            <w:rStyle w:val="Hyperlink"/>
            <w:rFonts w:ascii="Times New Roman" w:eastAsia="Calibri" w:hAnsi="Times New Roman"/>
            <w:noProof/>
            <w:color w:val="auto"/>
            <w:sz w:val="22"/>
            <w:szCs w:val="22"/>
            <w:lang w:val="sr-Cyrl-BA"/>
          </w:rPr>
          <w:t>овати</w:t>
        </w:r>
        <w:r w:rsidR="00E27B1D" w:rsidRPr="004B58F9">
          <w:rPr>
            <w:rStyle w:val="Hyperlink"/>
            <w:rFonts w:ascii="Times New Roman" w:eastAsia="Calibri" w:hAnsi="Times New Roman"/>
            <w:noProof/>
            <w:color w:val="auto"/>
            <w:sz w:val="22"/>
            <w:szCs w:val="22"/>
          </w:rPr>
          <w:t xml:space="preserve"> на кршење права, предрасуде и стереотипе према ЛГБТИ лицима</w:t>
        </w:r>
        <w:r w:rsidR="00E27B1D" w:rsidRPr="004B58F9">
          <w:rPr>
            <w:rFonts w:ascii="Times New Roman" w:hAnsi="Times New Roman"/>
            <w:noProof/>
            <w:webHidden/>
            <w:sz w:val="22"/>
            <w:szCs w:val="22"/>
          </w:rPr>
          <w:tab/>
        </w:r>
        <w:r w:rsidR="00E27B1D" w:rsidRPr="004B58F9">
          <w:rPr>
            <w:rFonts w:ascii="Times New Roman" w:hAnsi="Times New Roman"/>
            <w:noProof/>
            <w:webHidden/>
            <w:sz w:val="22"/>
            <w:szCs w:val="22"/>
          </w:rPr>
          <w:fldChar w:fldCharType="begin"/>
        </w:r>
        <w:r w:rsidR="00E27B1D" w:rsidRPr="004B58F9">
          <w:rPr>
            <w:rFonts w:ascii="Times New Roman" w:hAnsi="Times New Roman"/>
            <w:noProof/>
            <w:webHidden/>
            <w:sz w:val="22"/>
            <w:szCs w:val="22"/>
          </w:rPr>
          <w:instrText xml:space="preserve"> PAGEREF _Toc172146771 \h </w:instrText>
        </w:r>
        <w:r w:rsidR="00E27B1D" w:rsidRPr="004B58F9">
          <w:rPr>
            <w:rFonts w:ascii="Times New Roman" w:hAnsi="Times New Roman"/>
            <w:noProof/>
            <w:webHidden/>
            <w:sz w:val="22"/>
            <w:szCs w:val="22"/>
          </w:rPr>
        </w:r>
        <w:r w:rsidR="00E27B1D" w:rsidRPr="004B58F9">
          <w:rPr>
            <w:rFonts w:ascii="Times New Roman" w:hAnsi="Times New Roman"/>
            <w:noProof/>
            <w:webHidden/>
            <w:sz w:val="22"/>
            <w:szCs w:val="22"/>
          </w:rPr>
          <w:fldChar w:fldCharType="separate"/>
        </w:r>
        <w:r w:rsidR="004B58F9">
          <w:rPr>
            <w:rFonts w:ascii="Times New Roman" w:hAnsi="Times New Roman"/>
            <w:noProof/>
            <w:webHidden/>
            <w:sz w:val="22"/>
            <w:szCs w:val="22"/>
          </w:rPr>
          <w:t>25</w:t>
        </w:r>
        <w:r w:rsidR="00E27B1D" w:rsidRPr="004B58F9">
          <w:rPr>
            <w:rFonts w:ascii="Times New Roman" w:hAnsi="Times New Roman"/>
            <w:noProof/>
            <w:webHidden/>
            <w:sz w:val="22"/>
            <w:szCs w:val="22"/>
          </w:rPr>
          <w:fldChar w:fldCharType="end"/>
        </w:r>
      </w:hyperlink>
    </w:p>
    <w:p w14:paraId="375371E4" w14:textId="02F8EEFE" w:rsidR="00E27B1D" w:rsidRPr="004B58F9" w:rsidRDefault="00C32EF1">
      <w:pPr>
        <w:pStyle w:val="TOC3"/>
        <w:rPr>
          <w:rFonts w:ascii="Times New Roman" w:eastAsiaTheme="minorEastAsia" w:hAnsi="Times New Roman"/>
          <w:noProof/>
          <w:sz w:val="22"/>
          <w:szCs w:val="22"/>
        </w:rPr>
      </w:pPr>
      <w:hyperlink w:anchor="_Toc172146772" w:history="1">
        <w:r w:rsidR="00E27B1D" w:rsidRPr="004B58F9">
          <w:rPr>
            <w:rStyle w:val="Hyperlink"/>
            <w:rFonts w:ascii="Times New Roman" w:eastAsia="Calibri" w:hAnsi="Times New Roman"/>
            <w:noProof/>
            <w:color w:val="auto"/>
            <w:sz w:val="22"/>
            <w:szCs w:val="22"/>
          </w:rPr>
          <w:t>III 5.  Провести анализу о постојећим предрасудама и стереотипима према ЛГБТИ лицима</w:t>
        </w:r>
        <w:r w:rsidR="00E27B1D" w:rsidRPr="004B58F9">
          <w:rPr>
            <w:rFonts w:ascii="Times New Roman" w:hAnsi="Times New Roman"/>
            <w:noProof/>
            <w:webHidden/>
            <w:sz w:val="22"/>
            <w:szCs w:val="22"/>
          </w:rPr>
          <w:tab/>
        </w:r>
        <w:r w:rsidR="00E27B1D" w:rsidRPr="004B58F9">
          <w:rPr>
            <w:rFonts w:ascii="Times New Roman" w:hAnsi="Times New Roman"/>
            <w:noProof/>
            <w:webHidden/>
            <w:sz w:val="22"/>
            <w:szCs w:val="22"/>
          </w:rPr>
          <w:fldChar w:fldCharType="begin"/>
        </w:r>
        <w:r w:rsidR="00E27B1D" w:rsidRPr="004B58F9">
          <w:rPr>
            <w:rFonts w:ascii="Times New Roman" w:hAnsi="Times New Roman"/>
            <w:noProof/>
            <w:webHidden/>
            <w:sz w:val="22"/>
            <w:szCs w:val="22"/>
          </w:rPr>
          <w:instrText xml:space="preserve"> PAGEREF _Toc172146772 \h </w:instrText>
        </w:r>
        <w:r w:rsidR="00E27B1D" w:rsidRPr="004B58F9">
          <w:rPr>
            <w:rFonts w:ascii="Times New Roman" w:hAnsi="Times New Roman"/>
            <w:noProof/>
            <w:webHidden/>
            <w:sz w:val="22"/>
            <w:szCs w:val="22"/>
          </w:rPr>
        </w:r>
        <w:r w:rsidR="00E27B1D" w:rsidRPr="004B58F9">
          <w:rPr>
            <w:rFonts w:ascii="Times New Roman" w:hAnsi="Times New Roman"/>
            <w:noProof/>
            <w:webHidden/>
            <w:sz w:val="22"/>
            <w:szCs w:val="22"/>
          </w:rPr>
          <w:fldChar w:fldCharType="separate"/>
        </w:r>
        <w:r w:rsidR="004B58F9">
          <w:rPr>
            <w:rFonts w:ascii="Times New Roman" w:hAnsi="Times New Roman"/>
            <w:noProof/>
            <w:webHidden/>
            <w:sz w:val="22"/>
            <w:szCs w:val="22"/>
          </w:rPr>
          <w:t>26</w:t>
        </w:r>
        <w:r w:rsidR="00E27B1D" w:rsidRPr="004B58F9">
          <w:rPr>
            <w:rFonts w:ascii="Times New Roman" w:hAnsi="Times New Roman"/>
            <w:noProof/>
            <w:webHidden/>
            <w:sz w:val="22"/>
            <w:szCs w:val="22"/>
          </w:rPr>
          <w:fldChar w:fldCharType="end"/>
        </w:r>
      </w:hyperlink>
    </w:p>
    <w:p w14:paraId="1745102C" w14:textId="6F412FFF" w:rsidR="00E27B1D" w:rsidRPr="004B58F9" w:rsidRDefault="00C32EF1">
      <w:pPr>
        <w:pStyle w:val="TOC3"/>
        <w:rPr>
          <w:rFonts w:ascii="Times New Roman" w:eastAsiaTheme="minorEastAsia" w:hAnsi="Times New Roman"/>
          <w:noProof/>
          <w:sz w:val="22"/>
          <w:szCs w:val="22"/>
        </w:rPr>
      </w:pPr>
      <w:hyperlink w:anchor="_Toc172146773" w:history="1">
        <w:r w:rsidR="00E27B1D" w:rsidRPr="004B58F9">
          <w:rPr>
            <w:rStyle w:val="Hyperlink"/>
            <w:rFonts w:ascii="Times New Roman" w:eastAsia="Calibri" w:hAnsi="Times New Roman"/>
            <w:noProof/>
            <w:color w:val="auto"/>
            <w:sz w:val="22"/>
            <w:szCs w:val="22"/>
          </w:rPr>
          <w:t>III 6.  Пров</w:t>
        </w:r>
        <w:r w:rsidR="00E27B1D" w:rsidRPr="004B58F9">
          <w:rPr>
            <w:rStyle w:val="Hyperlink"/>
            <w:rFonts w:ascii="Times New Roman" w:eastAsia="Calibri" w:hAnsi="Times New Roman"/>
            <w:noProof/>
            <w:color w:val="auto"/>
            <w:sz w:val="22"/>
            <w:szCs w:val="22"/>
            <w:lang w:val="sr-Cyrl-BA"/>
          </w:rPr>
          <w:t>ођење</w:t>
        </w:r>
        <w:r w:rsidR="00E27B1D" w:rsidRPr="004B58F9">
          <w:rPr>
            <w:rStyle w:val="Hyperlink"/>
            <w:rFonts w:ascii="Times New Roman" w:eastAsia="Calibri" w:hAnsi="Times New Roman"/>
            <w:noProof/>
            <w:color w:val="auto"/>
            <w:sz w:val="22"/>
            <w:szCs w:val="22"/>
          </w:rPr>
          <w:t xml:space="preserve"> кампања </w:t>
        </w:r>
        <w:r w:rsidR="00E27B1D" w:rsidRPr="004B58F9">
          <w:rPr>
            <w:rStyle w:val="Hyperlink"/>
            <w:rFonts w:ascii="Times New Roman" w:eastAsia="Calibri" w:hAnsi="Times New Roman"/>
            <w:noProof/>
            <w:color w:val="auto"/>
            <w:sz w:val="22"/>
            <w:szCs w:val="22"/>
            <w:lang w:val="sr-Cyrl-BA"/>
          </w:rPr>
          <w:t>с циљем</w:t>
        </w:r>
        <w:r w:rsidR="00E27B1D" w:rsidRPr="004B58F9">
          <w:rPr>
            <w:rStyle w:val="Hyperlink"/>
            <w:rFonts w:ascii="Times New Roman" w:eastAsia="Calibri" w:hAnsi="Times New Roman"/>
            <w:noProof/>
            <w:color w:val="auto"/>
            <w:sz w:val="22"/>
            <w:szCs w:val="22"/>
          </w:rPr>
          <w:t xml:space="preserve"> дизања свијести о дискриминацији ЛГБТИ лица</w:t>
        </w:r>
        <w:r w:rsidR="00E27B1D" w:rsidRPr="004B58F9">
          <w:rPr>
            <w:rFonts w:ascii="Times New Roman" w:hAnsi="Times New Roman"/>
            <w:noProof/>
            <w:webHidden/>
            <w:sz w:val="22"/>
            <w:szCs w:val="22"/>
          </w:rPr>
          <w:tab/>
        </w:r>
        <w:r w:rsidR="00E27B1D" w:rsidRPr="004B58F9">
          <w:rPr>
            <w:rFonts w:ascii="Times New Roman" w:hAnsi="Times New Roman"/>
            <w:noProof/>
            <w:webHidden/>
            <w:sz w:val="22"/>
            <w:szCs w:val="22"/>
          </w:rPr>
          <w:fldChar w:fldCharType="begin"/>
        </w:r>
        <w:r w:rsidR="00E27B1D" w:rsidRPr="004B58F9">
          <w:rPr>
            <w:rFonts w:ascii="Times New Roman" w:hAnsi="Times New Roman"/>
            <w:noProof/>
            <w:webHidden/>
            <w:sz w:val="22"/>
            <w:szCs w:val="22"/>
          </w:rPr>
          <w:instrText xml:space="preserve"> PAGEREF _Toc172146773 \h </w:instrText>
        </w:r>
        <w:r w:rsidR="00E27B1D" w:rsidRPr="004B58F9">
          <w:rPr>
            <w:rFonts w:ascii="Times New Roman" w:hAnsi="Times New Roman"/>
            <w:noProof/>
            <w:webHidden/>
            <w:sz w:val="22"/>
            <w:szCs w:val="22"/>
          </w:rPr>
        </w:r>
        <w:r w:rsidR="00E27B1D" w:rsidRPr="004B58F9">
          <w:rPr>
            <w:rFonts w:ascii="Times New Roman" w:hAnsi="Times New Roman"/>
            <w:noProof/>
            <w:webHidden/>
            <w:sz w:val="22"/>
            <w:szCs w:val="22"/>
          </w:rPr>
          <w:fldChar w:fldCharType="separate"/>
        </w:r>
        <w:r w:rsidR="004B58F9">
          <w:rPr>
            <w:rFonts w:ascii="Times New Roman" w:hAnsi="Times New Roman"/>
            <w:noProof/>
            <w:webHidden/>
            <w:sz w:val="22"/>
            <w:szCs w:val="22"/>
          </w:rPr>
          <w:t>26</w:t>
        </w:r>
        <w:r w:rsidR="00E27B1D" w:rsidRPr="004B58F9">
          <w:rPr>
            <w:rFonts w:ascii="Times New Roman" w:hAnsi="Times New Roman"/>
            <w:noProof/>
            <w:webHidden/>
            <w:sz w:val="22"/>
            <w:szCs w:val="22"/>
          </w:rPr>
          <w:fldChar w:fldCharType="end"/>
        </w:r>
      </w:hyperlink>
    </w:p>
    <w:p w14:paraId="4F8A2161" w14:textId="75D8059D" w:rsidR="00E27B1D" w:rsidRPr="004B58F9" w:rsidRDefault="00C32EF1">
      <w:pPr>
        <w:pStyle w:val="TOC2"/>
        <w:rPr>
          <w:rFonts w:ascii="Times New Roman" w:eastAsiaTheme="minorEastAsia" w:hAnsi="Times New Roman" w:cs="Times New Roman"/>
          <w:b w:val="0"/>
          <w:sz w:val="22"/>
          <w:szCs w:val="22"/>
        </w:rPr>
      </w:pPr>
      <w:hyperlink w:anchor="_Toc172146774" w:history="1">
        <w:r w:rsidR="00E27B1D" w:rsidRPr="004B58F9">
          <w:rPr>
            <w:rStyle w:val="Hyperlink"/>
            <w:rFonts w:ascii="Times New Roman" w:eastAsia="Calibri" w:hAnsi="Times New Roman" w:cs="Times New Roman"/>
            <w:color w:val="auto"/>
            <w:sz w:val="22"/>
            <w:szCs w:val="22"/>
          </w:rPr>
          <w:t>IV   Праћење и извјештавање</w:t>
        </w:r>
        <w:r w:rsidR="00E27B1D" w:rsidRPr="004B58F9">
          <w:rPr>
            <w:rFonts w:ascii="Times New Roman" w:hAnsi="Times New Roman" w:cs="Times New Roman"/>
            <w:webHidden/>
            <w:sz w:val="22"/>
            <w:szCs w:val="22"/>
          </w:rPr>
          <w:tab/>
        </w:r>
        <w:r w:rsidR="00E27B1D" w:rsidRPr="004B58F9">
          <w:rPr>
            <w:rFonts w:ascii="Times New Roman" w:hAnsi="Times New Roman" w:cs="Times New Roman"/>
            <w:webHidden/>
            <w:sz w:val="22"/>
            <w:szCs w:val="22"/>
          </w:rPr>
          <w:fldChar w:fldCharType="begin"/>
        </w:r>
        <w:r w:rsidR="00E27B1D" w:rsidRPr="004B58F9">
          <w:rPr>
            <w:rFonts w:ascii="Times New Roman" w:hAnsi="Times New Roman" w:cs="Times New Roman"/>
            <w:webHidden/>
            <w:sz w:val="22"/>
            <w:szCs w:val="22"/>
          </w:rPr>
          <w:instrText xml:space="preserve"> PAGEREF _Toc172146774 \h </w:instrText>
        </w:r>
        <w:r w:rsidR="00E27B1D" w:rsidRPr="004B58F9">
          <w:rPr>
            <w:rFonts w:ascii="Times New Roman" w:hAnsi="Times New Roman" w:cs="Times New Roman"/>
            <w:webHidden/>
            <w:sz w:val="22"/>
            <w:szCs w:val="22"/>
          </w:rPr>
        </w:r>
        <w:r w:rsidR="00E27B1D" w:rsidRPr="004B58F9">
          <w:rPr>
            <w:rFonts w:ascii="Times New Roman" w:hAnsi="Times New Roman" w:cs="Times New Roman"/>
            <w:webHidden/>
            <w:sz w:val="22"/>
            <w:szCs w:val="22"/>
          </w:rPr>
          <w:fldChar w:fldCharType="separate"/>
        </w:r>
        <w:r w:rsidR="004B58F9">
          <w:rPr>
            <w:rFonts w:ascii="Times New Roman" w:hAnsi="Times New Roman" w:cs="Times New Roman"/>
            <w:webHidden/>
            <w:sz w:val="22"/>
            <w:szCs w:val="22"/>
          </w:rPr>
          <w:t>27</w:t>
        </w:r>
        <w:r w:rsidR="00E27B1D" w:rsidRPr="004B58F9">
          <w:rPr>
            <w:rFonts w:ascii="Times New Roman" w:hAnsi="Times New Roman" w:cs="Times New Roman"/>
            <w:webHidden/>
            <w:sz w:val="22"/>
            <w:szCs w:val="22"/>
          </w:rPr>
          <w:fldChar w:fldCharType="end"/>
        </w:r>
      </w:hyperlink>
    </w:p>
    <w:p w14:paraId="012F6554" w14:textId="78C054FE" w:rsidR="00E27B1D" w:rsidRPr="004B58F9" w:rsidRDefault="00C32EF1">
      <w:pPr>
        <w:pStyle w:val="TOC3"/>
        <w:rPr>
          <w:rFonts w:ascii="Times New Roman" w:eastAsiaTheme="minorEastAsia" w:hAnsi="Times New Roman"/>
          <w:noProof/>
          <w:sz w:val="22"/>
          <w:szCs w:val="22"/>
        </w:rPr>
      </w:pPr>
      <w:hyperlink w:anchor="_Toc172146775" w:history="1">
        <w:r w:rsidR="00E27B1D" w:rsidRPr="004B58F9">
          <w:rPr>
            <w:rStyle w:val="Hyperlink"/>
            <w:rFonts w:ascii="Times New Roman" w:eastAsia="Calibri" w:hAnsi="Times New Roman"/>
            <w:noProof/>
            <w:color w:val="auto"/>
            <w:sz w:val="22"/>
            <w:szCs w:val="22"/>
          </w:rPr>
          <w:t>IV 1.  Израда обрасца за извјештавање</w:t>
        </w:r>
        <w:r w:rsidR="00E27B1D" w:rsidRPr="004B58F9">
          <w:rPr>
            <w:rFonts w:ascii="Times New Roman" w:hAnsi="Times New Roman"/>
            <w:noProof/>
            <w:webHidden/>
            <w:sz w:val="22"/>
            <w:szCs w:val="22"/>
          </w:rPr>
          <w:tab/>
        </w:r>
        <w:r w:rsidR="00E27B1D" w:rsidRPr="004B58F9">
          <w:rPr>
            <w:rFonts w:ascii="Times New Roman" w:hAnsi="Times New Roman"/>
            <w:noProof/>
            <w:webHidden/>
            <w:sz w:val="22"/>
            <w:szCs w:val="22"/>
          </w:rPr>
          <w:fldChar w:fldCharType="begin"/>
        </w:r>
        <w:r w:rsidR="00E27B1D" w:rsidRPr="004B58F9">
          <w:rPr>
            <w:rFonts w:ascii="Times New Roman" w:hAnsi="Times New Roman"/>
            <w:noProof/>
            <w:webHidden/>
            <w:sz w:val="22"/>
            <w:szCs w:val="22"/>
          </w:rPr>
          <w:instrText xml:space="preserve"> PAGEREF _Toc172146775 \h </w:instrText>
        </w:r>
        <w:r w:rsidR="00E27B1D" w:rsidRPr="004B58F9">
          <w:rPr>
            <w:rFonts w:ascii="Times New Roman" w:hAnsi="Times New Roman"/>
            <w:noProof/>
            <w:webHidden/>
            <w:sz w:val="22"/>
            <w:szCs w:val="22"/>
          </w:rPr>
        </w:r>
        <w:r w:rsidR="00E27B1D" w:rsidRPr="004B58F9">
          <w:rPr>
            <w:rFonts w:ascii="Times New Roman" w:hAnsi="Times New Roman"/>
            <w:noProof/>
            <w:webHidden/>
            <w:sz w:val="22"/>
            <w:szCs w:val="22"/>
          </w:rPr>
          <w:fldChar w:fldCharType="separate"/>
        </w:r>
        <w:r w:rsidR="004B58F9">
          <w:rPr>
            <w:rFonts w:ascii="Times New Roman" w:hAnsi="Times New Roman"/>
            <w:noProof/>
            <w:webHidden/>
            <w:sz w:val="22"/>
            <w:szCs w:val="22"/>
          </w:rPr>
          <w:t>27</w:t>
        </w:r>
        <w:r w:rsidR="00E27B1D" w:rsidRPr="004B58F9">
          <w:rPr>
            <w:rFonts w:ascii="Times New Roman" w:hAnsi="Times New Roman"/>
            <w:noProof/>
            <w:webHidden/>
            <w:sz w:val="22"/>
            <w:szCs w:val="22"/>
          </w:rPr>
          <w:fldChar w:fldCharType="end"/>
        </w:r>
      </w:hyperlink>
    </w:p>
    <w:p w14:paraId="124EE7E3" w14:textId="670DC1DB" w:rsidR="00E27B1D" w:rsidRPr="004B58F9" w:rsidRDefault="00C32EF1">
      <w:pPr>
        <w:pStyle w:val="TOC3"/>
        <w:rPr>
          <w:rFonts w:ascii="Times New Roman" w:eastAsiaTheme="minorEastAsia" w:hAnsi="Times New Roman"/>
          <w:noProof/>
          <w:sz w:val="22"/>
          <w:szCs w:val="22"/>
        </w:rPr>
      </w:pPr>
      <w:hyperlink w:anchor="_Toc172146776" w:history="1">
        <w:r w:rsidR="00E27B1D" w:rsidRPr="004B58F9">
          <w:rPr>
            <w:rStyle w:val="Hyperlink"/>
            <w:rFonts w:ascii="Times New Roman" w:eastAsia="Calibri" w:hAnsi="Times New Roman"/>
            <w:noProof/>
            <w:color w:val="auto"/>
            <w:sz w:val="22"/>
            <w:szCs w:val="22"/>
          </w:rPr>
          <w:t>IV 2.  Извјештавање о проведеним активностима</w:t>
        </w:r>
        <w:r w:rsidR="00E27B1D" w:rsidRPr="004B58F9">
          <w:rPr>
            <w:rFonts w:ascii="Times New Roman" w:hAnsi="Times New Roman"/>
            <w:noProof/>
            <w:webHidden/>
            <w:sz w:val="22"/>
            <w:szCs w:val="22"/>
          </w:rPr>
          <w:tab/>
        </w:r>
        <w:r w:rsidR="00E27B1D" w:rsidRPr="004B58F9">
          <w:rPr>
            <w:rFonts w:ascii="Times New Roman" w:hAnsi="Times New Roman"/>
            <w:noProof/>
            <w:webHidden/>
            <w:sz w:val="22"/>
            <w:szCs w:val="22"/>
          </w:rPr>
          <w:fldChar w:fldCharType="begin"/>
        </w:r>
        <w:r w:rsidR="00E27B1D" w:rsidRPr="004B58F9">
          <w:rPr>
            <w:rFonts w:ascii="Times New Roman" w:hAnsi="Times New Roman"/>
            <w:noProof/>
            <w:webHidden/>
            <w:sz w:val="22"/>
            <w:szCs w:val="22"/>
          </w:rPr>
          <w:instrText xml:space="preserve"> PAGEREF _Toc172146776 \h </w:instrText>
        </w:r>
        <w:r w:rsidR="00E27B1D" w:rsidRPr="004B58F9">
          <w:rPr>
            <w:rFonts w:ascii="Times New Roman" w:hAnsi="Times New Roman"/>
            <w:noProof/>
            <w:webHidden/>
            <w:sz w:val="22"/>
            <w:szCs w:val="22"/>
          </w:rPr>
        </w:r>
        <w:r w:rsidR="00E27B1D" w:rsidRPr="004B58F9">
          <w:rPr>
            <w:rFonts w:ascii="Times New Roman" w:hAnsi="Times New Roman"/>
            <w:noProof/>
            <w:webHidden/>
            <w:sz w:val="22"/>
            <w:szCs w:val="22"/>
          </w:rPr>
          <w:fldChar w:fldCharType="separate"/>
        </w:r>
        <w:r w:rsidR="004B58F9">
          <w:rPr>
            <w:rFonts w:ascii="Times New Roman" w:hAnsi="Times New Roman"/>
            <w:noProof/>
            <w:webHidden/>
            <w:sz w:val="22"/>
            <w:szCs w:val="22"/>
          </w:rPr>
          <w:t>27</w:t>
        </w:r>
        <w:r w:rsidR="00E27B1D" w:rsidRPr="004B58F9">
          <w:rPr>
            <w:rFonts w:ascii="Times New Roman" w:hAnsi="Times New Roman"/>
            <w:noProof/>
            <w:webHidden/>
            <w:sz w:val="22"/>
            <w:szCs w:val="22"/>
          </w:rPr>
          <w:fldChar w:fldCharType="end"/>
        </w:r>
      </w:hyperlink>
    </w:p>
    <w:p w14:paraId="7822B4EC" w14:textId="690839EE" w:rsidR="00E27B1D" w:rsidRPr="004B58F9" w:rsidRDefault="00C32EF1">
      <w:pPr>
        <w:pStyle w:val="TOC3"/>
        <w:rPr>
          <w:rFonts w:ascii="Times New Roman" w:eastAsiaTheme="minorEastAsia" w:hAnsi="Times New Roman"/>
          <w:noProof/>
          <w:sz w:val="22"/>
          <w:szCs w:val="22"/>
        </w:rPr>
      </w:pPr>
      <w:hyperlink w:anchor="_Toc172146777" w:history="1">
        <w:r w:rsidR="00E27B1D" w:rsidRPr="004B58F9">
          <w:rPr>
            <w:rStyle w:val="Hyperlink"/>
            <w:rFonts w:ascii="Times New Roman" w:eastAsia="Calibri" w:hAnsi="Times New Roman"/>
            <w:noProof/>
            <w:color w:val="auto"/>
            <w:sz w:val="22"/>
            <w:szCs w:val="22"/>
          </w:rPr>
          <w:t>Прилог 1: Преглед напретка у односу на активности Акционог плана</w:t>
        </w:r>
        <w:r w:rsidR="00E27B1D" w:rsidRPr="004B58F9">
          <w:rPr>
            <w:rFonts w:ascii="Times New Roman" w:hAnsi="Times New Roman"/>
            <w:noProof/>
            <w:webHidden/>
            <w:sz w:val="22"/>
            <w:szCs w:val="22"/>
          </w:rPr>
          <w:tab/>
        </w:r>
        <w:r w:rsidR="00E27B1D" w:rsidRPr="004B58F9">
          <w:rPr>
            <w:rFonts w:ascii="Times New Roman" w:hAnsi="Times New Roman"/>
            <w:noProof/>
            <w:webHidden/>
            <w:sz w:val="22"/>
            <w:szCs w:val="22"/>
          </w:rPr>
          <w:fldChar w:fldCharType="begin"/>
        </w:r>
        <w:r w:rsidR="00E27B1D" w:rsidRPr="004B58F9">
          <w:rPr>
            <w:rFonts w:ascii="Times New Roman" w:hAnsi="Times New Roman"/>
            <w:noProof/>
            <w:webHidden/>
            <w:sz w:val="22"/>
            <w:szCs w:val="22"/>
          </w:rPr>
          <w:instrText xml:space="preserve"> PAGEREF _Toc172146777 \h </w:instrText>
        </w:r>
        <w:r w:rsidR="00E27B1D" w:rsidRPr="004B58F9">
          <w:rPr>
            <w:rFonts w:ascii="Times New Roman" w:hAnsi="Times New Roman"/>
            <w:noProof/>
            <w:webHidden/>
            <w:sz w:val="22"/>
            <w:szCs w:val="22"/>
          </w:rPr>
        </w:r>
        <w:r w:rsidR="00E27B1D" w:rsidRPr="004B58F9">
          <w:rPr>
            <w:rFonts w:ascii="Times New Roman" w:hAnsi="Times New Roman"/>
            <w:noProof/>
            <w:webHidden/>
            <w:sz w:val="22"/>
            <w:szCs w:val="22"/>
          </w:rPr>
          <w:fldChar w:fldCharType="separate"/>
        </w:r>
        <w:r w:rsidR="004B58F9">
          <w:rPr>
            <w:rFonts w:ascii="Times New Roman" w:hAnsi="Times New Roman"/>
            <w:noProof/>
            <w:webHidden/>
            <w:sz w:val="22"/>
            <w:szCs w:val="22"/>
          </w:rPr>
          <w:t>29</w:t>
        </w:r>
        <w:r w:rsidR="00E27B1D" w:rsidRPr="004B58F9">
          <w:rPr>
            <w:rFonts w:ascii="Times New Roman" w:hAnsi="Times New Roman"/>
            <w:noProof/>
            <w:webHidden/>
            <w:sz w:val="22"/>
            <w:szCs w:val="22"/>
          </w:rPr>
          <w:fldChar w:fldCharType="end"/>
        </w:r>
      </w:hyperlink>
    </w:p>
    <w:p w14:paraId="7F667BCC" w14:textId="65A9CAC8" w:rsidR="005C3565" w:rsidRPr="004B58F9" w:rsidRDefault="005C3565" w:rsidP="004F446A">
      <w:r w:rsidRPr="004B58F9">
        <w:rPr>
          <w:sz w:val="22"/>
          <w:szCs w:val="22"/>
        </w:rPr>
        <w:fldChar w:fldCharType="end"/>
      </w:r>
    </w:p>
    <w:p w14:paraId="6C5E28E1" w14:textId="7450CA41" w:rsidR="004F446A" w:rsidRPr="004B58F9" w:rsidRDefault="004F446A" w:rsidP="004F446A">
      <w:pPr>
        <w:pStyle w:val="Heading1"/>
        <w:rPr>
          <w:rFonts w:ascii="Times New Roman" w:eastAsia="Times New Roman" w:hAnsi="Times New Roman" w:cs="Times New Roman"/>
          <w:b w:val="0"/>
          <w:noProof/>
          <w:sz w:val="24"/>
          <w:szCs w:val="24"/>
          <w:lang w:val="en-US"/>
        </w:rPr>
      </w:pPr>
      <w:bookmarkStart w:id="1" w:name="_Toc500172517"/>
      <w:bookmarkStart w:id="2" w:name="_Toc500307607"/>
      <w:bookmarkStart w:id="3" w:name="_Toc500308163"/>
      <w:bookmarkStart w:id="4" w:name="_Toc332010882"/>
    </w:p>
    <w:p w14:paraId="5A6C139A" w14:textId="15AFB127" w:rsidR="00E27B1D" w:rsidRPr="004B58F9" w:rsidRDefault="00E27B1D" w:rsidP="00E27B1D">
      <w:pPr>
        <w:rPr>
          <w:lang w:val="en-US"/>
        </w:rPr>
      </w:pPr>
    </w:p>
    <w:p w14:paraId="102BD0C8" w14:textId="77777777" w:rsidR="00E27B1D" w:rsidRPr="004B58F9" w:rsidRDefault="00E27B1D" w:rsidP="00E27B1D">
      <w:pPr>
        <w:rPr>
          <w:lang w:val="en-US"/>
        </w:rPr>
      </w:pPr>
    </w:p>
    <w:p w14:paraId="129AA2F1" w14:textId="1398EA38" w:rsidR="005C3565" w:rsidRPr="004B58F9" w:rsidRDefault="005C3565" w:rsidP="004F446A">
      <w:pPr>
        <w:pStyle w:val="Heading1"/>
        <w:rPr>
          <w:rFonts w:ascii="Times New Roman" w:hAnsi="Times New Roman" w:cs="Times New Roman"/>
          <w:sz w:val="24"/>
          <w:szCs w:val="24"/>
        </w:rPr>
      </w:pPr>
      <w:bookmarkStart w:id="5" w:name="_Toc172146751"/>
      <w:r w:rsidRPr="004B58F9">
        <w:rPr>
          <w:rFonts w:ascii="Times New Roman" w:hAnsi="Times New Roman" w:cs="Times New Roman"/>
          <w:sz w:val="24"/>
          <w:szCs w:val="24"/>
        </w:rPr>
        <w:t>СКРАЋЕНИЦЕ</w:t>
      </w:r>
      <w:bookmarkEnd w:id="1"/>
      <w:bookmarkEnd w:id="2"/>
      <w:bookmarkEnd w:id="3"/>
      <w:bookmarkEnd w:id="5"/>
    </w:p>
    <w:p w14:paraId="5169BF2E" w14:textId="77777777" w:rsidR="005C3565" w:rsidRPr="004B58F9" w:rsidRDefault="005C3565" w:rsidP="004F446A"/>
    <w:tbl>
      <w:tblPr>
        <w:tblStyle w:val="TableGrid"/>
        <w:tblW w:w="10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8"/>
        <w:gridCol w:w="8100"/>
      </w:tblGrid>
      <w:tr w:rsidR="004B58F9" w:rsidRPr="004B58F9" w14:paraId="3D8B557B" w14:textId="77777777" w:rsidTr="004F446A">
        <w:tc>
          <w:tcPr>
            <w:tcW w:w="2628" w:type="dxa"/>
          </w:tcPr>
          <w:p w14:paraId="60D83A6D" w14:textId="6CA4A461" w:rsidR="005C3565" w:rsidRPr="004B58F9" w:rsidRDefault="003016DA" w:rsidP="004F446A">
            <w:r w:rsidRPr="004B58F9">
              <w:t>АРП</w:t>
            </w:r>
            <w:r w:rsidR="005C3565" w:rsidRPr="004B58F9">
              <w:t xml:space="preserve"> БиХ МЉПИ БиХ</w:t>
            </w:r>
          </w:p>
          <w:p w14:paraId="624644F5" w14:textId="77777777" w:rsidR="005C3565" w:rsidRPr="004B58F9" w:rsidRDefault="005C3565" w:rsidP="004F446A">
            <w:r w:rsidRPr="004B58F9">
              <w:t xml:space="preserve"> </w:t>
            </w:r>
          </w:p>
          <w:p w14:paraId="3CD05148" w14:textId="77777777" w:rsidR="005C3565" w:rsidRPr="004B58F9" w:rsidRDefault="005C3565" w:rsidP="004F446A">
            <w:r w:rsidRPr="004B58F9">
              <w:t>АП ЛГБТИ</w:t>
            </w:r>
          </w:p>
        </w:tc>
        <w:tc>
          <w:tcPr>
            <w:tcW w:w="8100" w:type="dxa"/>
          </w:tcPr>
          <w:p w14:paraId="1ECB0EAD" w14:textId="2A44745D" w:rsidR="005C3565" w:rsidRPr="004B58F9" w:rsidRDefault="003016DA" w:rsidP="004F446A">
            <w:r w:rsidRPr="004B58F9">
              <w:t xml:space="preserve">Агенција за равноправност </w:t>
            </w:r>
            <w:r w:rsidR="005C3565" w:rsidRPr="004B58F9">
              <w:t>полова Босне и Херцеговине Министарства за људска права и избјеглице Босне и Херцеговине</w:t>
            </w:r>
          </w:p>
          <w:p w14:paraId="6EFEBC51" w14:textId="77777777" w:rsidR="005C3565" w:rsidRPr="004B58F9" w:rsidRDefault="005C3565" w:rsidP="004F446A">
            <w:r w:rsidRPr="004B58F9">
              <w:t>Акциони план за унапређење људских права и основних слобода ЛГБТИ лица у Босни и Херцеговини</w:t>
            </w:r>
          </w:p>
        </w:tc>
      </w:tr>
      <w:tr w:rsidR="004B58F9" w:rsidRPr="004B58F9" w14:paraId="6452AEC2" w14:textId="77777777" w:rsidTr="004F446A">
        <w:tc>
          <w:tcPr>
            <w:tcW w:w="2628" w:type="dxa"/>
          </w:tcPr>
          <w:p w14:paraId="255B1272" w14:textId="77777777" w:rsidR="005C3565" w:rsidRPr="004B58F9" w:rsidRDefault="005C3565" w:rsidP="004F446A">
            <w:r w:rsidRPr="004B58F9">
              <w:t xml:space="preserve">БиХ  </w:t>
            </w:r>
          </w:p>
        </w:tc>
        <w:tc>
          <w:tcPr>
            <w:tcW w:w="8100" w:type="dxa"/>
          </w:tcPr>
          <w:p w14:paraId="31DF732F" w14:textId="77777777" w:rsidR="005C3565" w:rsidRPr="004B58F9" w:rsidRDefault="005C3565" w:rsidP="004F446A">
            <w:r w:rsidRPr="004B58F9">
              <w:t>Босна и Херцеговина</w:t>
            </w:r>
          </w:p>
        </w:tc>
      </w:tr>
      <w:tr w:rsidR="004B58F9" w:rsidRPr="004B58F9" w14:paraId="765EE314" w14:textId="77777777" w:rsidTr="004F446A">
        <w:tc>
          <w:tcPr>
            <w:tcW w:w="2628" w:type="dxa"/>
          </w:tcPr>
          <w:p w14:paraId="53073CC4" w14:textId="77777777" w:rsidR="005C3565" w:rsidRPr="004B58F9" w:rsidRDefault="005C3565" w:rsidP="004F446A">
            <w:r w:rsidRPr="004B58F9">
              <w:t>БД БиХ</w:t>
            </w:r>
          </w:p>
          <w:p w14:paraId="57B30172" w14:textId="77777777" w:rsidR="005C3565" w:rsidRPr="004B58F9" w:rsidRDefault="005C3565" w:rsidP="004F446A">
            <w:r w:rsidRPr="004B58F9">
              <w:t>БХАС</w:t>
            </w:r>
          </w:p>
        </w:tc>
        <w:tc>
          <w:tcPr>
            <w:tcW w:w="8100" w:type="dxa"/>
          </w:tcPr>
          <w:p w14:paraId="094B4EE1" w14:textId="77777777" w:rsidR="005C3565" w:rsidRPr="004B58F9" w:rsidRDefault="005C3565" w:rsidP="004F446A">
            <w:r w:rsidRPr="004B58F9">
              <w:t>Брчко Дистрикт Босне и Херцеговине</w:t>
            </w:r>
          </w:p>
          <w:p w14:paraId="291DC6C3" w14:textId="77777777" w:rsidR="005C3565" w:rsidRPr="004B58F9" w:rsidRDefault="005C3565" w:rsidP="004F446A">
            <w:r w:rsidRPr="004B58F9">
              <w:t>Агенција за статистику Босне и Херцеговине</w:t>
            </w:r>
          </w:p>
        </w:tc>
      </w:tr>
      <w:tr w:rsidR="004B58F9" w:rsidRPr="004B58F9" w14:paraId="7F3D4EC6" w14:textId="77777777" w:rsidTr="004F446A">
        <w:trPr>
          <w:trHeight w:val="245"/>
        </w:trPr>
        <w:tc>
          <w:tcPr>
            <w:tcW w:w="2628" w:type="dxa"/>
          </w:tcPr>
          <w:p w14:paraId="313A77F8" w14:textId="77777777" w:rsidR="005C3565" w:rsidRPr="004B58F9" w:rsidRDefault="005C3565" w:rsidP="004F446A">
            <w:r w:rsidRPr="004B58F9">
              <w:t>ЦЕСТ</w:t>
            </w:r>
          </w:p>
        </w:tc>
        <w:tc>
          <w:tcPr>
            <w:tcW w:w="8100" w:type="dxa"/>
          </w:tcPr>
          <w:p w14:paraId="2B1928C1" w14:textId="77777777" w:rsidR="005C3565" w:rsidRPr="004B58F9" w:rsidRDefault="005C3565" w:rsidP="004F446A">
            <w:r w:rsidRPr="004B58F9">
              <w:t>Центар за едукацију судија и тужилаца</w:t>
            </w:r>
          </w:p>
        </w:tc>
      </w:tr>
      <w:tr w:rsidR="004B58F9" w:rsidRPr="004B58F9" w14:paraId="0BACB38C" w14:textId="77777777" w:rsidTr="004F446A">
        <w:tc>
          <w:tcPr>
            <w:tcW w:w="2628" w:type="dxa"/>
          </w:tcPr>
          <w:p w14:paraId="6E03F9E3" w14:textId="77777777" w:rsidR="005C3565" w:rsidRPr="004B58F9" w:rsidRDefault="005C3565" w:rsidP="004F446A">
            <w:r w:rsidRPr="004B58F9">
              <w:t>ЕУ</w:t>
            </w:r>
          </w:p>
        </w:tc>
        <w:tc>
          <w:tcPr>
            <w:tcW w:w="8100" w:type="dxa"/>
          </w:tcPr>
          <w:p w14:paraId="29967253" w14:textId="77777777" w:rsidR="005C3565" w:rsidRPr="004B58F9" w:rsidRDefault="005C3565" w:rsidP="004F446A">
            <w:r w:rsidRPr="004B58F9">
              <w:t>Европска унија</w:t>
            </w:r>
          </w:p>
        </w:tc>
      </w:tr>
      <w:tr w:rsidR="004B58F9" w:rsidRPr="004B58F9" w14:paraId="2BBB4E6C" w14:textId="77777777" w:rsidTr="004F446A">
        <w:tc>
          <w:tcPr>
            <w:tcW w:w="2628" w:type="dxa"/>
          </w:tcPr>
          <w:p w14:paraId="7B70A9B8" w14:textId="77777777" w:rsidR="005C3565" w:rsidRPr="004B58F9" w:rsidRDefault="005C3565" w:rsidP="004F446A">
            <w:r w:rsidRPr="004B58F9">
              <w:t xml:space="preserve">ФБиХ </w:t>
            </w:r>
            <w:r w:rsidRPr="004B58F9">
              <w:tab/>
            </w:r>
            <w:r w:rsidRPr="004B58F9">
              <w:tab/>
            </w:r>
          </w:p>
        </w:tc>
        <w:tc>
          <w:tcPr>
            <w:tcW w:w="8100" w:type="dxa"/>
          </w:tcPr>
          <w:p w14:paraId="2C2BE9F6" w14:textId="77777777" w:rsidR="005C3565" w:rsidRPr="004B58F9" w:rsidRDefault="005C3565" w:rsidP="004F446A">
            <w:r w:rsidRPr="004B58F9">
              <w:t>Федерација Босне и Херцеговине</w:t>
            </w:r>
          </w:p>
        </w:tc>
      </w:tr>
      <w:tr w:rsidR="004B58F9" w:rsidRPr="004B58F9" w14:paraId="13CE6C0E" w14:textId="77777777" w:rsidTr="004F446A">
        <w:tc>
          <w:tcPr>
            <w:tcW w:w="2628" w:type="dxa"/>
          </w:tcPr>
          <w:p w14:paraId="4BBC46B9" w14:textId="77777777" w:rsidR="005C3565" w:rsidRPr="004B58F9" w:rsidRDefault="005C3565" w:rsidP="004F446A">
            <w:r w:rsidRPr="004B58F9">
              <w:t>ФМОИН</w:t>
            </w:r>
          </w:p>
          <w:p w14:paraId="10F1F79C" w14:textId="77777777" w:rsidR="005C3565" w:rsidRPr="004B58F9" w:rsidRDefault="005C3565" w:rsidP="004F446A">
            <w:r w:rsidRPr="004B58F9">
              <w:t>ФМКС</w:t>
            </w:r>
          </w:p>
          <w:p w14:paraId="2DB4CB54" w14:textId="77777777" w:rsidR="005C3565" w:rsidRPr="004B58F9" w:rsidRDefault="005C3565" w:rsidP="004F446A">
            <w:r w:rsidRPr="004B58F9">
              <w:t>ФМФ</w:t>
            </w:r>
          </w:p>
          <w:p w14:paraId="0BE91D13" w14:textId="77777777" w:rsidR="005C3565" w:rsidRPr="004B58F9" w:rsidRDefault="005C3565" w:rsidP="004F446A">
            <w:r w:rsidRPr="004B58F9">
              <w:t>ФМП</w:t>
            </w:r>
          </w:p>
          <w:p w14:paraId="090D274A" w14:textId="77777777" w:rsidR="005C3565" w:rsidRPr="004B58F9" w:rsidRDefault="005C3565" w:rsidP="004F446A">
            <w:r w:rsidRPr="004B58F9">
              <w:t>ФМЗ</w:t>
            </w:r>
          </w:p>
          <w:p w14:paraId="58A8FD00" w14:textId="77777777" w:rsidR="005C3565" w:rsidRPr="004B58F9" w:rsidRDefault="005C3565" w:rsidP="004F446A">
            <w:r w:rsidRPr="004B58F9">
              <w:t>ФМРСП</w:t>
            </w:r>
          </w:p>
          <w:p w14:paraId="65FECEE7" w14:textId="77777777" w:rsidR="005C3565" w:rsidRPr="004B58F9" w:rsidRDefault="005C3565" w:rsidP="004F446A">
            <w:r w:rsidRPr="004B58F9">
              <w:t xml:space="preserve">ГЦ ФБиХ   </w:t>
            </w:r>
          </w:p>
        </w:tc>
        <w:tc>
          <w:tcPr>
            <w:tcW w:w="8100" w:type="dxa"/>
          </w:tcPr>
          <w:p w14:paraId="7B544EF4" w14:textId="77777777" w:rsidR="005C3565" w:rsidRPr="004B58F9" w:rsidRDefault="005C3565" w:rsidP="004F446A">
            <w:r w:rsidRPr="004B58F9">
              <w:t>Федерало министарство образовања и науке</w:t>
            </w:r>
          </w:p>
          <w:p w14:paraId="6C65DB14" w14:textId="77777777" w:rsidR="005C3565" w:rsidRPr="004B58F9" w:rsidRDefault="005C3565" w:rsidP="004F446A">
            <w:r w:rsidRPr="004B58F9">
              <w:t>Федерално министарство културе и спорта</w:t>
            </w:r>
          </w:p>
          <w:p w14:paraId="1A927299" w14:textId="77777777" w:rsidR="005C3565" w:rsidRPr="004B58F9" w:rsidRDefault="005C3565" w:rsidP="004F446A">
            <w:r w:rsidRPr="004B58F9">
              <w:t>Федерално министарство финансија</w:t>
            </w:r>
          </w:p>
          <w:p w14:paraId="7F431372" w14:textId="77777777" w:rsidR="005C3565" w:rsidRPr="004B58F9" w:rsidRDefault="005C3565" w:rsidP="004F446A">
            <w:r w:rsidRPr="004B58F9">
              <w:t>Федерално министарство пољопривреде</w:t>
            </w:r>
          </w:p>
          <w:p w14:paraId="4B4E01A3" w14:textId="77777777" w:rsidR="005C3565" w:rsidRPr="004B58F9" w:rsidRDefault="005C3565" w:rsidP="004F446A">
            <w:r w:rsidRPr="004B58F9">
              <w:t>Федерално министарство здравства</w:t>
            </w:r>
          </w:p>
          <w:p w14:paraId="0AA1A28F" w14:textId="77777777" w:rsidR="005C3565" w:rsidRPr="004B58F9" w:rsidRDefault="005C3565" w:rsidP="004F446A">
            <w:r w:rsidRPr="004B58F9">
              <w:t>Федерално министарство рада и социјалне политике</w:t>
            </w:r>
          </w:p>
          <w:p w14:paraId="75E60157" w14:textId="77777777" w:rsidR="005C3565" w:rsidRPr="004B58F9" w:rsidRDefault="005C3565" w:rsidP="004F446A">
            <w:r w:rsidRPr="004B58F9">
              <w:t>Гендер центар Федерације Босне и Херцеговине</w:t>
            </w:r>
          </w:p>
        </w:tc>
      </w:tr>
      <w:tr w:rsidR="004B58F9" w:rsidRPr="004B58F9" w14:paraId="3F484DBA" w14:textId="77777777" w:rsidTr="004F446A">
        <w:tc>
          <w:tcPr>
            <w:tcW w:w="2628" w:type="dxa"/>
          </w:tcPr>
          <w:p w14:paraId="71141BE4" w14:textId="77777777" w:rsidR="005C3565" w:rsidRPr="004B58F9" w:rsidRDefault="005C3565" w:rsidP="004F446A">
            <w:r w:rsidRPr="004B58F9">
              <w:t xml:space="preserve">ГЦ РС    </w:t>
            </w:r>
          </w:p>
        </w:tc>
        <w:tc>
          <w:tcPr>
            <w:tcW w:w="8100" w:type="dxa"/>
          </w:tcPr>
          <w:p w14:paraId="2B7EEC9F" w14:textId="77777777" w:rsidR="005C3565" w:rsidRPr="004B58F9" w:rsidRDefault="005C3565" w:rsidP="004F446A">
            <w:r w:rsidRPr="004B58F9">
              <w:t>Гендер центар Републике Српске</w:t>
            </w:r>
          </w:p>
        </w:tc>
      </w:tr>
      <w:tr w:rsidR="004B58F9" w:rsidRPr="004B58F9" w14:paraId="1C21102E" w14:textId="77777777" w:rsidTr="004F446A">
        <w:tc>
          <w:tcPr>
            <w:tcW w:w="2628" w:type="dxa"/>
          </w:tcPr>
          <w:p w14:paraId="53DABABA" w14:textId="77777777" w:rsidR="005C3565" w:rsidRPr="004B58F9" w:rsidRDefault="005C3565" w:rsidP="004F446A">
            <w:r w:rsidRPr="004B58F9">
              <w:t xml:space="preserve">ГАП БиХ  </w:t>
            </w:r>
            <w:r w:rsidRPr="004B58F9">
              <w:tab/>
            </w:r>
            <w:r w:rsidRPr="004B58F9">
              <w:tab/>
            </w:r>
          </w:p>
        </w:tc>
        <w:tc>
          <w:tcPr>
            <w:tcW w:w="8100" w:type="dxa"/>
          </w:tcPr>
          <w:p w14:paraId="093A4977" w14:textId="77777777" w:rsidR="005C3565" w:rsidRPr="004B58F9" w:rsidRDefault="005C3565" w:rsidP="004F446A">
            <w:r w:rsidRPr="004B58F9">
              <w:t>Гендер акциони план Босне и Херцеговине</w:t>
            </w:r>
          </w:p>
        </w:tc>
      </w:tr>
      <w:tr w:rsidR="004B58F9" w:rsidRPr="004B58F9" w14:paraId="493B317C" w14:textId="77777777" w:rsidTr="004F446A">
        <w:tc>
          <w:tcPr>
            <w:tcW w:w="2628" w:type="dxa"/>
          </w:tcPr>
          <w:p w14:paraId="3B768629" w14:textId="77777777" w:rsidR="005C3565" w:rsidRPr="004B58F9" w:rsidRDefault="005C3565" w:rsidP="004F446A">
            <w:r w:rsidRPr="004B58F9">
              <w:t>ЛГБТИ</w:t>
            </w:r>
          </w:p>
          <w:p w14:paraId="4D059761" w14:textId="77777777" w:rsidR="005C3565" w:rsidRPr="004B58F9" w:rsidRDefault="005C3565" w:rsidP="004F446A">
            <w:r w:rsidRPr="004B58F9">
              <w:t xml:space="preserve">МЦП БиХ  </w:t>
            </w:r>
            <w:r w:rsidRPr="004B58F9">
              <w:tab/>
            </w:r>
            <w:r w:rsidRPr="004B58F9">
              <w:tab/>
            </w:r>
          </w:p>
        </w:tc>
        <w:tc>
          <w:tcPr>
            <w:tcW w:w="8100" w:type="dxa"/>
          </w:tcPr>
          <w:p w14:paraId="6A8D3ED3" w14:textId="32FF41D0" w:rsidR="005C3565" w:rsidRPr="004B58F9" w:rsidRDefault="005C3565" w:rsidP="004F446A">
            <w:r w:rsidRPr="004B58F9">
              <w:t>Лезбејке, гејеви, бисексуална, трансродна</w:t>
            </w:r>
            <w:r w:rsidR="003016DA" w:rsidRPr="004B58F9">
              <w:t xml:space="preserve"> и интер</w:t>
            </w:r>
            <w:r w:rsidRPr="004B58F9">
              <w:t>полна лица</w:t>
            </w:r>
          </w:p>
          <w:p w14:paraId="47B015A5" w14:textId="77777777" w:rsidR="005C3565" w:rsidRPr="004B58F9" w:rsidRDefault="005C3565" w:rsidP="004F446A">
            <w:r w:rsidRPr="004B58F9">
              <w:t>Министарство цивилних послова Босне и Херцеговине</w:t>
            </w:r>
          </w:p>
        </w:tc>
      </w:tr>
      <w:tr w:rsidR="004B58F9" w:rsidRPr="004B58F9" w14:paraId="554BBAA9" w14:textId="77777777" w:rsidTr="004F446A">
        <w:tc>
          <w:tcPr>
            <w:tcW w:w="2628" w:type="dxa"/>
          </w:tcPr>
          <w:p w14:paraId="7EE63404" w14:textId="77777777" w:rsidR="005C3565" w:rsidRPr="004B58F9" w:rsidRDefault="005C3565" w:rsidP="004F446A">
            <w:r w:rsidRPr="004B58F9">
              <w:t xml:space="preserve">МП БиХ  </w:t>
            </w:r>
          </w:p>
        </w:tc>
        <w:tc>
          <w:tcPr>
            <w:tcW w:w="8100" w:type="dxa"/>
          </w:tcPr>
          <w:p w14:paraId="606672B7" w14:textId="77777777" w:rsidR="005C3565" w:rsidRPr="004B58F9" w:rsidRDefault="005C3565" w:rsidP="004F446A">
            <w:r w:rsidRPr="004B58F9">
              <w:t>Министарство правде Босне и Херцеговине</w:t>
            </w:r>
          </w:p>
        </w:tc>
      </w:tr>
      <w:tr w:rsidR="004B58F9" w:rsidRPr="004B58F9" w14:paraId="1520F930" w14:textId="77777777" w:rsidTr="004F446A">
        <w:tc>
          <w:tcPr>
            <w:tcW w:w="2628" w:type="dxa"/>
          </w:tcPr>
          <w:p w14:paraId="5544B99D" w14:textId="5A49E0BE" w:rsidR="005C3565" w:rsidRPr="004B58F9" w:rsidRDefault="003016DA" w:rsidP="004F446A">
            <w:r w:rsidRPr="004B58F9">
              <w:t>М</w:t>
            </w:r>
            <w:r w:rsidRPr="004B58F9">
              <w:rPr>
                <w:lang w:val="sr-Cyrl-BA"/>
              </w:rPr>
              <w:t>С</w:t>
            </w:r>
            <w:r w:rsidR="005C3565" w:rsidRPr="004B58F9">
              <w:t xml:space="preserve">П БиХ </w:t>
            </w:r>
            <w:r w:rsidR="005C3565" w:rsidRPr="004B58F9">
              <w:tab/>
            </w:r>
            <w:r w:rsidR="005C3565" w:rsidRPr="004B58F9">
              <w:tab/>
            </w:r>
          </w:p>
        </w:tc>
        <w:tc>
          <w:tcPr>
            <w:tcW w:w="8100" w:type="dxa"/>
          </w:tcPr>
          <w:p w14:paraId="48919C2B" w14:textId="371F1880" w:rsidR="005C3565" w:rsidRPr="004B58F9" w:rsidRDefault="005C3565" w:rsidP="003016DA">
            <w:r w:rsidRPr="004B58F9">
              <w:t xml:space="preserve">Министарство </w:t>
            </w:r>
            <w:r w:rsidR="003016DA" w:rsidRPr="004B58F9">
              <w:rPr>
                <w:lang w:val="sr-Cyrl-BA"/>
              </w:rPr>
              <w:t>спољних</w:t>
            </w:r>
            <w:r w:rsidRPr="004B58F9">
              <w:t xml:space="preserve"> послова Босне и Херцеговине</w:t>
            </w:r>
          </w:p>
        </w:tc>
      </w:tr>
      <w:tr w:rsidR="004B58F9" w:rsidRPr="004B58F9" w14:paraId="4B437591" w14:textId="77777777" w:rsidTr="004F446A">
        <w:tc>
          <w:tcPr>
            <w:tcW w:w="2628" w:type="dxa"/>
          </w:tcPr>
          <w:p w14:paraId="2D045891" w14:textId="77777777" w:rsidR="005C3565" w:rsidRPr="004B58F9" w:rsidRDefault="005C3565" w:rsidP="004F446A">
            <w:r w:rsidRPr="004B58F9">
              <w:t>МЉПИ БиХ</w:t>
            </w:r>
          </w:p>
        </w:tc>
        <w:tc>
          <w:tcPr>
            <w:tcW w:w="8100" w:type="dxa"/>
          </w:tcPr>
          <w:p w14:paraId="1AC67A03" w14:textId="77777777" w:rsidR="005C3565" w:rsidRPr="004B58F9" w:rsidRDefault="005C3565" w:rsidP="004F446A">
            <w:r w:rsidRPr="004B58F9">
              <w:t>Министарство за људска права и избјеглице Босне и Херцеговине</w:t>
            </w:r>
          </w:p>
        </w:tc>
      </w:tr>
      <w:tr w:rsidR="004B58F9" w:rsidRPr="004B58F9" w14:paraId="265BA2E6" w14:textId="77777777" w:rsidTr="004F446A">
        <w:tc>
          <w:tcPr>
            <w:tcW w:w="2628" w:type="dxa"/>
          </w:tcPr>
          <w:p w14:paraId="76022985" w14:textId="77777777" w:rsidR="005C3565" w:rsidRPr="004B58F9" w:rsidRDefault="005C3565" w:rsidP="004F446A">
            <w:r w:rsidRPr="004B58F9">
              <w:t>МПП РС</w:t>
            </w:r>
          </w:p>
          <w:p w14:paraId="4BFFB818" w14:textId="77777777" w:rsidR="005C3565" w:rsidRPr="004B58F9" w:rsidRDefault="005C3565" w:rsidP="004F446A">
            <w:r w:rsidRPr="004B58F9">
              <w:t>МЗСЗ РС</w:t>
            </w:r>
          </w:p>
          <w:p w14:paraId="2C465666" w14:textId="77777777" w:rsidR="005C3565" w:rsidRPr="004B58F9" w:rsidRDefault="005C3565" w:rsidP="004F446A">
            <w:r w:rsidRPr="004B58F9">
              <w:t xml:space="preserve">НВО  </w:t>
            </w:r>
            <w:r w:rsidRPr="004B58F9">
              <w:tab/>
            </w:r>
            <w:r w:rsidRPr="004B58F9">
              <w:tab/>
            </w:r>
          </w:p>
        </w:tc>
        <w:tc>
          <w:tcPr>
            <w:tcW w:w="8100" w:type="dxa"/>
          </w:tcPr>
          <w:p w14:paraId="216D4D31" w14:textId="77777777" w:rsidR="005C3565" w:rsidRPr="004B58F9" w:rsidRDefault="005C3565" w:rsidP="004F446A">
            <w:r w:rsidRPr="004B58F9">
              <w:t>Министарство привреде и предузетништва Републике Српске</w:t>
            </w:r>
          </w:p>
          <w:p w14:paraId="793704DF" w14:textId="77777777" w:rsidR="005C3565" w:rsidRPr="004B58F9" w:rsidRDefault="005C3565" w:rsidP="004F446A">
            <w:r w:rsidRPr="004B58F9">
              <w:t>Министарство здравља и социјалне заштите Републике Српске</w:t>
            </w:r>
          </w:p>
          <w:p w14:paraId="4EC2E86E" w14:textId="77777777" w:rsidR="005C3565" w:rsidRPr="004B58F9" w:rsidRDefault="005C3565" w:rsidP="004F446A">
            <w:r w:rsidRPr="004B58F9">
              <w:t>Невладина организација</w:t>
            </w:r>
          </w:p>
        </w:tc>
      </w:tr>
      <w:tr w:rsidR="004B58F9" w:rsidRPr="004B58F9" w14:paraId="318F5D6E" w14:textId="77777777" w:rsidTr="004F446A">
        <w:tc>
          <w:tcPr>
            <w:tcW w:w="2628" w:type="dxa"/>
          </w:tcPr>
          <w:p w14:paraId="24850A5A" w14:textId="77777777" w:rsidR="005C3565" w:rsidRPr="004B58F9" w:rsidRDefault="005C3565" w:rsidP="004F446A">
            <w:r w:rsidRPr="004B58F9">
              <w:t>ПС БиХ</w:t>
            </w:r>
          </w:p>
          <w:p w14:paraId="1EEAEC66" w14:textId="77777777" w:rsidR="005C3565" w:rsidRPr="004B58F9" w:rsidRDefault="005C3565" w:rsidP="004F446A">
            <w:r w:rsidRPr="004B58F9">
              <w:t>ПД ПС БиХ</w:t>
            </w:r>
          </w:p>
        </w:tc>
        <w:tc>
          <w:tcPr>
            <w:tcW w:w="8100" w:type="dxa"/>
          </w:tcPr>
          <w:p w14:paraId="357BC665" w14:textId="77777777" w:rsidR="005C3565" w:rsidRPr="004B58F9" w:rsidRDefault="005C3565" w:rsidP="004F446A">
            <w:r w:rsidRPr="004B58F9">
              <w:t>Парламентарна скупштина БиХ</w:t>
            </w:r>
          </w:p>
          <w:p w14:paraId="6876D327" w14:textId="77777777" w:rsidR="005C3565" w:rsidRPr="004B58F9" w:rsidRDefault="005C3565" w:rsidP="004F446A">
            <w:r w:rsidRPr="004B58F9">
              <w:t>Представнички дом Парламентарне скупштине БиХ</w:t>
            </w:r>
          </w:p>
        </w:tc>
      </w:tr>
      <w:tr w:rsidR="004B58F9" w:rsidRPr="004B58F9" w14:paraId="02C0049B" w14:textId="77777777" w:rsidTr="004F446A">
        <w:tc>
          <w:tcPr>
            <w:tcW w:w="2628" w:type="dxa"/>
          </w:tcPr>
          <w:p w14:paraId="64000BC4" w14:textId="77777777" w:rsidR="005C3565" w:rsidRPr="004B58F9" w:rsidRDefault="005C3565" w:rsidP="004F446A">
            <w:r w:rsidRPr="004B58F9">
              <w:t xml:space="preserve">РС  </w:t>
            </w:r>
            <w:r w:rsidRPr="004B58F9">
              <w:tab/>
            </w:r>
            <w:r w:rsidRPr="004B58F9">
              <w:tab/>
            </w:r>
            <w:r w:rsidRPr="004B58F9">
              <w:tab/>
            </w:r>
          </w:p>
        </w:tc>
        <w:tc>
          <w:tcPr>
            <w:tcW w:w="8100" w:type="dxa"/>
          </w:tcPr>
          <w:p w14:paraId="70D050FE" w14:textId="77777777" w:rsidR="005C3565" w:rsidRPr="004B58F9" w:rsidRDefault="005C3565" w:rsidP="004F446A">
            <w:r w:rsidRPr="004B58F9">
              <w:t>Република Српска</w:t>
            </w:r>
          </w:p>
        </w:tc>
      </w:tr>
      <w:tr w:rsidR="004B58F9" w:rsidRPr="004B58F9" w14:paraId="1D3D2373" w14:textId="77777777" w:rsidTr="004F446A">
        <w:tc>
          <w:tcPr>
            <w:tcW w:w="2628" w:type="dxa"/>
          </w:tcPr>
          <w:p w14:paraId="1B7D6A2E" w14:textId="27A68210" w:rsidR="005C3565" w:rsidRPr="004B58F9" w:rsidRDefault="001D0236" w:rsidP="004F446A">
            <w:r w:rsidRPr="004B58F9">
              <w:t xml:space="preserve">СИПА  </w:t>
            </w:r>
            <w:r w:rsidRPr="004B58F9">
              <w:tab/>
            </w:r>
            <w:r w:rsidRPr="004B58F9">
              <w:tab/>
            </w:r>
          </w:p>
        </w:tc>
        <w:tc>
          <w:tcPr>
            <w:tcW w:w="8100" w:type="dxa"/>
          </w:tcPr>
          <w:p w14:paraId="355F1F36" w14:textId="77777777" w:rsidR="005C3565" w:rsidRPr="004B58F9" w:rsidRDefault="005C3565" w:rsidP="004F446A">
            <w:r w:rsidRPr="004B58F9">
              <w:t>Државна агенција за истраге и заштиту</w:t>
            </w:r>
          </w:p>
        </w:tc>
      </w:tr>
      <w:tr w:rsidR="004B58F9" w:rsidRPr="004B58F9" w14:paraId="051E8BDC" w14:textId="77777777" w:rsidTr="004F446A">
        <w:tc>
          <w:tcPr>
            <w:tcW w:w="2628" w:type="dxa"/>
          </w:tcPr>
          <w:p w14:paraId="4D85BB88" w14:textId="22446DA0" w:rsidR="005C3565" w:rsidRPr="004B58F9" w:rsidRDefault="003016DA" w:rsidP="004F446A">
            <w:pPr>
              <w:rPr>
                <w:i/>
              </w:rPr>
            </w:pPr>
            <w:r w:rsidRPr="004B58F9">
              <w:rPr>
                <w:i/>
              </w:rPr>
              <w:t>SIDA</w:t>
            </w:r>
          </w:p>
        </w:tc>
        <w:tc>
          <w:tcPr>
            <w:tcW w:w="8100" w:type="dxa"/>
          </w:tcPr>
          <w:p w14:paraId="1E78388F" w14:textId="77777777" w:rsidR="005C3565" w:rsidRPr="004B58F9" w:rsidRDefault="005C3565" w:rsidP="004F446A">
            <w:r w:rsidRPr="004B58F9">
              <w:t>Шведска агенција за међународни развој</w:t>
            </w:r>
          </w:p>
        </w:tc>
      </w:tr>
      <w:tr w:rsidR="004B58F9" w:rsidRPr="004B58F9" w14:paraId="0019C8CE" w14:textId="77777777" w:rsidTr="004F446A">
        <w:tc>
          <w:tcPr>
            <w:tcW w:w="2628" w:type="dxa"/>
          </w:tcPr>
          <w:p w14:paraId="7FE83C74" w14:textId="77777777" w:rsidR="005C3565" w:rsidRPr="004B58F9" w:rsidRDefault="005C3565" w:rsidP="004F446A">
            <w:r w:rsidRPr="004B58F9">
              <w:t>СОГИ</w:t>
            </w:r>
          </w:p>
          <w:p w14:paraId="0B641D90" w14:textId="77777777" w:rsidR="005C3565" w:rsidRPr="004B58F9" w:rsidRDefault="005C3565" w:rsidP="004F446A">
            <w:r w:rsidRPr="004B58F9">
              <w:t>УКЦ РС</w:t>
            </w:r>
          </w:p>
          <w:p w14:paraId="1ACED4B0" w14:textId="77777777" w:rsidR="005C3565" w:rsidRPr="004B58F9" w:rsidRDefault="005C3565" w:rsidP="004F446A">
            <w:r w:rsidRPr="004B58F9">
              <w:t xml:space="preserve">УН  </w:t>
            </w:r>
            <w:r w:rsidRPr="004B58F9">
              <w:tab/>
            </w:r>
          </w:p>
        </w:tc>
        <w:tc>
          <w:tcPr>
            <w:tcW w:w="8100" w:type="dxa"/>
          </w:tcPr>
          <w:p w14:paraId="0BC22055" w14:textId="77777777" w:rsidR="005C3565" w:rsidRPr="004B58F9" w:rsidRDefault="005C3565" w:rsidP="004F446A">
            <w:r w:rsidRPr="004B58F9">
              <w:t>Сексуална оријентација и родни идентитет</w:t>
            </w:r>
          </w:p>
          <w:p w14:paraId="315F1FCB" w14:textId="77777777" w:rsidR="005C3565" w:rsidRPr="004B58F9" w:rsidRDefault="005C3565" w:rsidP="004F446A">
            <w:r w:rsidRPr="004B58F9">
              <w:t>Универзитетски клинички центар Републике Српске</w:t>
            </w:r>
          </w:p>
          <w:p w14:paraId="29536A17" w14:textId="77777777" w:rsidR="005C3565" w:rsidRPr="004B58F9" w:rsidRDefault="005C3565" w:rsidP="004F446A">
            <w:r w:rsidRPr="004B58F9">
              <w:t>Уједињене нације</w:t>
            </w:r>
          </w:p>
        </w:tc>
      </w:tr>
      <w:tr w:rsidR="004B58F9" w:rsidRPr="004B58F9" w14:paraId="383B7206" w14:textId="77777777" w:rsidTr="004F446A">
        <w:tc>
          <w:tcPr>
            <w:tcW w:w="2628" w:type="dxa"/>
          </w:tcPr>
          <w:p w14:paraId="78392F25" w14:textId="77777777" w:rsidR="005C3565" w:rsidRPr="004B58F9" w:rsidRDefault="005C3565" w:rsidP="004F446A">
            <w:r w:rsidRPr="004B58F9">
              <w:t>УНСА</w:t>
            </w:r>
          </w:p>
          <w:p w14:paraId="44D29401" w14:textId="77777777" w:rsidR="005C3565" w:rsidRPr="004B58F9" w:rsidRDefault="005C3565" w:rsidP="004F446A">
            <w:r w:rsidRPr="004B58F9">
              <w:t xml:space="preserve">УНДП  </w:t>
            </w:r>
          </w:p>
        </w:tc>
        <w:tc>
          <w:tcPr>
            <w:tcW w:w="8100" w:type="dxa"/>
          </w:tcPr>
          <w:p w14:paraId="5D84D1B0" w14:textId="77777777" w:rsidR="005C3565" w:rsidRPr="004B58F9" w:rsidRDefault="005C3565" w:rsidP="004F446A">
            <w:r w:rsidRPr="004B58F9">
              <w:t>Универзитет у Сарајеву</w:t>
            </w:r>
          </w:p>
          <w:p w14:paraId="4B6D3949" w14:textId="77777777" w:rsidR="005C3565" w:rsidRPr="004B58F9" w:rsidRDefault="005C3565" w:rsidP="004F446A">
            <w:r w:rsidRPr="004B58F9">
              <w:t>Развојни програм Уједињених нација</w:t>
            </w:r>
          </w:p>
        </w:tc>
      </w:tr>
      <w:tr w:rsidR="004B58F9" w:rsidRPr="004B58F9" w14:paraId="689AD44D" w14:textId="77777777" w:rsidTr="004F446A">
        <w:tc>
          <w:tcPr>
            <w:tcW w:w="2628" w:type="dxa"/>
          </w:tcPr>
          <w:p w14:paraId="5B92151D" w14:textId="1E13DE06" w:rsidR="005C3565" w:rsidRPr="004B58F9" w:rsidRDefault="003016DA" w:rsidP="004F446A">
            <w:pPr>
              <w:rPr>
                <w:i/>
              </w:rPr>
            </w:pPr>
            <w:r w:rsidRPr="004B58F9">
              <w:rPr>
                <w:i/>
              </w:rPr>
              <w:t>UNFPA</w:t>
            </w:r>
            <w:r w:rsidR="005C3565" w:rsidRPr="004B58F9">
              <w:rPr>
                <w:i/>
              </w:rPr>
              <w:t xml:space="preserve">  </w:t>
            </w:r>
          </w:p>
        </w:tc>
        <w:tc>
          <w:tcPr>
            <w:tcW w:w="8100" w:type="dxa"/>
          </w:tcPr>
          <w:p w14:paraId="0E40D793" w14:textId="463D7426" w:rsidR="005C3565" w:rsidRPr="004B58F9" w:rsidRDefault="005C3565" w:rsidP="0095596D">
            <w:r w:rsidRPr="004B58F9">
              <w:t>Популаци</w:t>
            </w:r>
            <w:r w:rsidR="0095596D" w:rsidRPr="004B58F9">
              <w:rPr>
                <w:lang w:val="sr-Cyrl-BA"/>
              </w:rPr>
              <w:t>они</w:t>
            </w:r>
            <w:r w:rsidRPr="004B58F9">
              <w:t xml:space="preserve"> фонд Уједињених нација</w:t>
            </w:r>
          </w:p>
        </w:tc>
      </w:tr>
      <w:tr w:rsidR="004B58F9" w:rsidRPr="004B58F9" w14:paraId="677B9CBC" w14:textId="77777777" w:rsidTr="004F446A">
        <w:tc>
          <w:tcPr>
            <w:tcW w:w="2628" w:type="dxa"/>
          </w:tcPr>
          <w:p w14:paraId="16CF8D21" w14:textId="4EDDB696" w:rsidR="005C3565" w:rsidRPr="004B58F9" w:rsidRDefault="003016DA" w:rsidP="004F446A">
            <w:pPr>
              <w:rPr>
                <w:i/>
                <w:lang w:val="sr-Cyrl-BA"/>
              </w:rPr>
            </w:pPr>
            <w:r w:rsidRPr="004B58F9">
              <w:rPr>
                <w:i/>
              </w:rPr>
              <w:t>USAID</w:t>
            </w:r>
            <w:r w:rsidR="005C3565" w:rsidRPr="004B58F9">
              <w:rPr>
                <w:i/>
              </w:rPr>
              <w:tab/>
            </w:r>
            <w:r w:rsidR="005C3565" w:rsidRPr="004B58F9">
              <w:rPr>
                <w:i/>
              </w:rPr>
              <w:tab/>
            </w:r>
          </w:p>
        </w:tc>
        <w:tc>
          <w:tcPr>
            <w:tcW w:w="8100" w:type="dxa"/>
          </w:tcPr>
          <w:p w14:paraId="3365E7D5" w14:textId="77777777" w:rsidR="005C3565" w:rsidRPr="004B58F9" w:rsidRDefault="005C3565" w:rsidP="004F446A">
            <w:r w:rsidRPr="004B58F9">
              <w:t>Агенција за међународни развој Владе САД</w:t>
            </w:r>
          </w:p>
        </w:tc>
      </w:tr>
      <w:tr w:rsidR="004B58F9" w:rsidRPr="004B58F9" w14:paraId="5DFD666D" w14:textId="77777777" w:rsidTr="004F446A">
        <w:tc>
          <w:tcPr>
            <w:tcW w:w="2628" w:type="dxa"/>
          </w:tcPr>
          <w:p w14:paraId="0C38C7A5" w14:textId="10E3EC82" w:rsidR="005C3565" w:rsidRPr="004B58F9" w:rsidRDefault="0095596D" w:rsidP="004F446A">
            <w:r w:rsidRPr="004B58F9">
              <w:rPr>
                <w:lang w:val="sr-Cyrl-BA"/>
              </w:rPr>
              <w:t>С</w:t>
            </w:r>
            <w:r w:rsidR="005C3565" w:rsidRPr="004B58F9">
              <w:t xml:space="preserve">Е  </w:t>
            </w:r>
          </w:p>
          <w:p w14:paraId="794FB544" w14:textId="0381C1A5" w:rsidR="005C3565" w:rsidRPr="004B58F9" w:rsidRDefault="0095596D" w:rsidP="004F446A">
            <w:r w:rsidRPr="004B58F9">
              <w:rPr>
                <w:lang w:val="sr-Cyrl-BA"/>
              </w:rPr>
              <w:t>С</w:t>
            </w:r>
            <w:r w:rsidR="005C3565" w:rsidRPr="004B58F9">
              <w:t>М БиХ</w:t>
            </w:r>
          </w:p>
          <w:p w14:paraId="01E9F7FB" w14:textId="1CA1558F" w:rsidR="005C3565" w:rsidRPr="004B58F9" w:rsidRDefault="005C3565" w:rsidP="0095596D">
            <w:pPr>
              <w:rPr>
                <w:lang w:val="sr-Cyrl-BA"/>
              </w:rPr>
            </w:pPr>
            <w:r w:rsidRPr="004B58F9">
              <w:t>ВСТ</w:t>
            </w:r>
            <w:r w:rsidR="0095596D" w:rsidRPr="004B58F9">
              <w:rPr>
                <w:lang w:val="sr-Cyrl-BA"/>
              </w:rPr>
              <w:t>С</w:t>
            </w:r>
          </w:p>
        </w:tc>
        <w:tc>
          <w:tcPr>
            <w:tcW w:w="8100" w:type="dxa"/>
          </w:tcPr>
          <w:p w14:paraId="07DAF87B" w14:textId="00229BDB" w:rsidR="005C3565" w:rsidRPr="004B58F9" w:rsidRDefault="0095596D" w:rsidP="004F446A">
            <w:r w:rsidRPr="004B58F9">
              <w:rPr>
                <w:lang w:val="sr-Cyrl-BA"/>
              </w:rPr>
              <w:t>Савјет</w:t>
            </w:r>
            <w:r w:rsidR="005C3565" w:rsidRPr="004B58F9">
              <w:t xml:space="preserve"> Европе</w:t>
            </w:r>
          </w:p>
          <w:p w14:paraId="767B452C" w14:textId="161FBDCF" w:rsidR="005C3565" w:rsidRPr="004B58F9" w:rsidRDefault="0095596D" w:rsidP="004F446A">
            <w:r w:rsidRPr="004B58F9">
              <w:rPr>
                <w:lang w:val="sr-Cyrl-BA"/>
              </w:rPr>
              <w:t>Савјет</w:t>
            </w:r>
            <w:r w:rsidR="005C3565" w:rsidRPr="004B58F9">
              <w:t xml:space="preserve"> министара Босне и Херцеговине</w:t>
            </w:r>
          </w:p>
          <w:p w14:paraId="7219AC8C" w14:textId="1E46EA90" w:rsidR="005C3565" w:rsidRPr="004B58F9" w:rsidRDefault="005C3565" w:rsidP="0095596D">
            <w:r w:rsidRPr="004B58F9">
              <w:t>Висок</w:t>
            </w:r>
            <w:r w:rsidR="0095596D" w:rsidRPr="004B58F9">
              <w:rPr>
                <w:lang w:val="sr-Cyrl-BA"/>
              </w:rPr>
              <w:t>и</w:t>
            </w:r>
            <w:r w:rsidRPr="004B58F9">
              <w:t xml:space="preserve"> судск</w:t>
            </w:r>
            <w:r w:rsidR="0095596D" w:rsidRPr="004B58F9">
              <w:rPr>
                <w:lang w:val="sr-Cyrl-BA"/>
              </w:rPr>
              <w:t>и</w:t>
            </w:r>
            <w:r w:rsidRPr="004B58F9">
              <w:t xml:space="preserve"> и тужилачк</w:t>
            </w:r>
            <w:r w:rsidR="0095596D" w:rsidRPr="004B58F9">
              <w:rPr>
                <w:lang w:val="sr-Cyrl-BA"/>
              </w:rPr>
              <w:t>и</w:t>
            </w:r>
            <w:r w:rsidRPr="004B58F9">
              <w:t xml:space="preserve"> </w:t>
            </w:r>
            <w:r w:rsidR="0095596D" w:rsidRPr="004B58F9">
              <w:rPr>
                <w:lang w:val="sr-Cyrl-BA"/>
              </w:rPr>
              <w:t>савјет</w:t>
            </w:r>
            <w:r w:rsidRPr="004B58F9">
              <w:t xml:space="preserve"> Босне и Херцеговине</w:t>
            </w:r>
          </w:p>
        </w:tc>
      </w:tr>
      <w:tr w:rsidR="004B58F9" w:rsidRPr="004B58F9" w14:paraId="256DEBCB" w14:textId="77777777" w:rsidTr="004F446A">
        <w:tc>
          <w:tcPr>
            <w:tcW w:w="2628" w:type="dxa"/>
          </w:tcPr>
          <w:p w14:paraId="5D4F4F45" w14:textId="1C34C4E1" w:rsidR="005C3565" w:rsidRPr="004B58F9" w:rsidRDefault="005C3565" w:rsidP="0095596D">
            <w:r w:rsidRPr="004B58F9">
              <w:t>ЗоР</w:t>
            </w:r>
            <w:r w:rsidR="0095596D" w:rsidRPr="004B58F9">
              <w:rPr>
                <w:lang w:val="sr-Cyrl-BA"/>
              </w:rPr>
              <w:t>П</w:t>
            </w:r>
            <w:r w:rsidRPr="004B58F9">
              <w:t xml:space="preserve"> </w:t>
            </w:r>
            <w:r w:rsidRPr="004B58F9">
              <w:tab/>
              <w:t>БиХ</w:t>
            </w:r>
            <w:r w:rsidRPr="004B58F9">
              <w:tab/>
            </w:r>
          </w:p>
        </w:tc>
        <w:tc>
          <w:tcPr>
            <w:tcW w:w="8100" w:type="dxa"/>
          </w:tcPr>
          <w:p w14:paraId="46A0E494" w14:textId="781962FF" w:rsidR="005C3565" w:rsidRPr="004B58F9" w:rsidRDefault="005C3565" w:rsidP="004F446A">
            <w:r w:rsidRPr="004B58F9">
              <w:t>З</w:t>
            </w:r>
            <w:r w:rsidR="0095596D" w:rsidRPr="004B58F9">
              <w:t xml:space="preserve">акон о равноправности </w:t>
            </w:r>
            <w:r w:rsidRPr="004B58F9">
              <w:t>полова у Босни и Херцеговини</w:t>
            </w:r>
          </w:p>
        </w:tc>
      </w:tr>
    </w:tbl>
    <w:p w14:paraId="04FB7F0D" w14:textId="77777777" w:rsidR="005C3565" w:rsidRPr="004B58F9" w:rsidRDefault="005C3565" w:rsidP="004F446A">
      <w:pPr>
        <w:rPr>
          <w:rFonts w:eastAsia="Calibri"/>
          <w:lang w:val="hr-BA"/>
        </w:rPr>
      </w:pPr>
      <w:bookmarkStart w:id="6" w:name="_Toc332005652"/>
      <w:bookmarkStart w:id="7" w:name="_Toc332010883"/>
      <w:bookmarkStart w:id="8" w:name="_Toc500171936"/>
      <w:bookmarkStart w:id="9" w:name="_Toc500172518"/>
      <w:bookmarkStart w:id="10" w:name="_Toc500307608"/>
      <w:bookmarkStart w:id="11" w:name="_Toc500308164"/>
      <w:r w:rsidRPr="004B58F9">
        <w:br w:type="page"/>
      </w:r>
    </w:p>
    <w:p w14:paraId="3F45C0F5" w14:textId="77777777" w:rsidR="005C3565" w:rsidRPr="004B58F9" w:rsidRDefault="005C3565" w:rsidP="004F446A">
      <w:pPr>
        <w:pStyle w:val="Heading2"/>
        <w:numPr>
          <w:ilvl w:val="0"/>
          <w:numId w:val="0"/>
        </w:numPr>
        <w:ind w:left="576" w:hanging="576"/>
        <w:rPr>
          <w:rFonts w:ascii="Times New Roman" w:hAnsi="Times New Roman" w:cs="Times New Roman"/>
        </w:rPr>
      </w:pPr>
      <w:bookmarkStart w:id="12" w:name="_Toc128389687"/>
      <w:bookmarkStart w:id="13" w:name="_Toc172146752"/>
      <w:r w:rsidRPr="004B58F9">
        <w:rPr>
          <w:rFonts w:ascii="Times New Roman" w:hAnsi="Times New Roman" w:cs="Times New Roman"/>
        </w:rPr>
        <w:t>УВОД</w:t>
      </w:r>
      <w:bookmarkEnd w:id="12"/>
      <w:bookmarkEnd w:id="13"/>
    </w:p>
    <w:p w14:paraId="7208496C" w14:textId="6F67C2E4" w:rsidR="005C3565" w:rsidRPr="004B58F9" w:rsidRDefault="0095596D" w:rsidP="004F446A">
      <w:r w:rsidRPr="004B58F9">
        <w:rPr>
          <w:lang w:val="sr-Cyrl-BA"/>
        </w:rPr>
        <w:t>Савјет</w:t>
      </w:r>
      <w:r w:rsidR="005C3565" w:rsidRPr="004B58F9">
        <w:t xml:space="preserve"> министара Босне и Херцеговине </w:t>
      </w:r>
      <w:r w:rsidRPr="004B58F9">
        <w:t xml:space="preserve">је </w:t>
      </w:r>
      <w:r w:rsidR="005C3565" w:rsidRPr="004B58F9">
        <w:t xml:space="preserve">на 54. сједници, одржаној 27. јула 2022. године, на приједлог Министарства за људска права и избјеглице Босне и Херцеговине, усвојио Акциони план за унапређење људских права и основних слобода ЛГБТИ </w:t>
      </w:r>
      <w:r w:rsidR="00861015" w:rsidRPr="004B58F9">
        <w:rPr>
          <w:lang w:val="bs-Cyrl-BA"/>
        </w:rPr>
        <w:t>особа</w:t>
      </w:r>
      <w:r w:rsidR="005C3565" w:rsidRPr="004B58F9">
        <w:t xml:space="preserve"> у Босни и Херцеговини за период 2021-2023. године (</w:t>
      </w:r>
      <w:r w:rsidRPr="004B58F9">
        <w:t>у даљн</w:t>
      </w:r>
      <w:r w:rsidR="005C3565" w:rsidRPr="004B58F9">
        <w:t xml:space="preserve">ем тексту: Акциони план). </w:t>
      </w:r>
    </w:p>
    <w:p w14:paraId="42F5ACF2" w14:textId="77777777" w:rsidR="005C3565" w:rsidRPr="004B58F9" w:rsidRDefault="005C3565" w:rsidP="004F446A"/>
    <w:p w14:paraId="65F88B5D" w14:textId="7EED5211" w:rsidR="005C3565" w:rsidRPr="004B58F9" w:rsidRDefault="005C3565" w:rsidP="004F446A">
      <w:r w:rsidRPr="004B58F9">
        <w:t xml:space="preserve">Усвајање Акционог плана Босне и Херцеговине у области права ЛГБТИ лица је у складу са Мишљењем о захтјеву Босне и Херцеговине за чланство у Европској унији, у којем се закључује да заштита и укљученост рањивих група још увијек нису на одговарајућем нивоу, што се посебно односи на (између осталих) ЛГБТИ лица. Један од 14 кључних приоритета Босне и Херцеговине у реализацији Споразума о стабилизацији и придруживању је приоритет 13, који гласи: </w:t>
      </w:r>
      <w:r w:rsidRPr="004B58F9">
        <w:rPr>
          <w:i/>
        </w:rPr>
        <w:t>„Унаприједити заштиту и инклузију рањивих група, посебно (…) ЛГБТИ лица”</w:t>
      </w:r>
      <w:r w:rsidRPr="004B58F9">
        <w:t xml:space="preserve">. Такође, препорука Европске комисије са 5. састанка Пододбора за правду, слободу и </w:t>
      </w:r>
      <w:r w:rsidR="0095596D" w:rsidRPr="004B58F9">
        <w:rPr>
          <w:lang w:val="sr-Cyrl-BA"/>
        </w:rPr>
        <w:t>безбједност</w:t>
      </w:r>
      <w:r w:rsidRPr="004B58F9">
        <w:t xml:space="preserve">, одржаног у децембру 2020. године, гласи: </w:t>
      </w:r>
      <w:r w:rsidRPr="004B58F9">
        <w:rPr>
          <w:i/>
        </w:rPr>
        <w:t xml:space="preserve">„Усвојити низ државних оквира политика у вези са заштитом и </w:t>
      </w:r>
      <w:r w:rsidR="0095596D" w:rsidRPr="004B58F9">
        <w:rPr>
          <w:i/>
          <w:lang w:val="sr-Cyrl-BA"/>
        </w:rPr>
        <w:t>провођењем</w:t>
      </w:r>
      <w:r w:rsidRPr="004B58F9">
        <w:rPr>
          <w:i/>
        </w:rPr>
        <w:t xml:space="preserve"> људских права, укључујући забрану дискриминације, заштиту припадника мањина, једнакост ЛГБТИ лица и транзици</w:t>
      </w:r>
      <w:r w:rsidR="0095596D" w:rsidRPr="004B58F9">
        <w:rPr>
          <w:i/>
          <w:lang w:val="sr-Cyrl-BA"/>
        </w:rPr>
        <w:t>ону</w:t>
      </w:r>
      <w:r w:rsidRPr="004B58F9">
        <w:rPr>
          <w:i/>
        </w:rPr>
        <w:t xml:space="preserve"> правду”, </w:t>
      </w:r>
      <w:r w:rsidRPr="004B58F9">
        <w:t xml:space="preserve">док се у закључцима са 6. састанка поменутог Пододбора, одржаног у децембру 2022. године, инсистира на </w:t>
      </w:r>
      <w:r w:rsidR="0095596D" w:rsidRPr="004B58F9">
        <w:rPr>
          <w:lang w:val="sr-Cyrl-BA"/>
        </w:rPr>
        <w:t>провођењу</w:t>
      </w:r>
      <w:r w:rsidRPr="004B58F9">
        <w:t xml:space="preserve"> Акционог плана.</w:t>
      </w:r>
      <w:r w:rsidRPr="004B58F9">
        <w:rPr>
          <w:i/>
        </w:rPr>
        <w:t xml:space="preserve"> </w:t>
      </w:r>
      <w:r w:rsidRPr="004B58F9">
        <w:t>Усвајање Акционог плана забиљежено је у Извјештају Европске комисије о Босни и Херцеговини за 2022. годину као корак у испуњењу 14 кључних приоритета у реализацији Споразума о стабилизацији и придруживању Босне и Херцеговине у Европску унију.</w:t>
      </w:r>
    </w:p>
    <w:p w14:paraId="0B076B9F" w14:textId="77777777" w:rsidR="005C3565" w:rsidRPr="004B58F9" w:rsidRDefault="005C3565" w:rsidP="004F446A"/>
    <w:p w14:paraId="36B85767" w14:textId="2A7D506C" w:rsidR="005C3565" w:rsidRPr="004B58F9" w:rsidRDefault="005C3565" w:rsidP="004F446A">
      <w:pPr>
        <w:rPr>
          <w:lang w:val="bs-Cyrl-BA"/>
        </w:rPr>
      </w:pPr>
      <w:r w:rsidRPr="004B58F9">
        <w:t xml:space="preserve">Акциони план </w:t>
      </w:r>
      <w:r w:rsidR="0095596D" w:rsidRPr="004B58F9">
        <w:t xml:space="preserve">је </w:t>
      </w:r>
      <w:r w:rsidRPr="004B58F9">
        <w:t>израдила експертска група, сачињена о</w:t>
      </w:r>
      <w:r w:rsidR="0095596D" w:rsidRPr="004B58F9">
        <w:t>д 25 представника/ца надлежних и</w:t>
      </w:r>
      <w:r w:rsidRPr="004B58F9">
        <w:t xml:space="preserve">нституција Босне и Херцеговине, Федерације Босне и Херцеговине, Републике Српске, Брчко Дистрикта Босне и Херцеговине и цивилног друштва. Радом радне групе </w:t>
      </w:r>
      <w:r w:rsidR="0095596D" w:rsidRPr="004B58F9">
        <w:t xml:space="preserve">је </w:t>
      </w:r>
      <w:r w:rsidRPr="004B58F9">
        <w:t>координи</w:t>
      </w:r>
      <w:r w:rsidR="0095596D" w:rsidRPr="004B58F9">
        <w:rPr>
          <w:lang w:val="sr-Cyrl-BA"/>
        </w:rPr>
        <w:t>с</w:t>
      </w:r>
      <w:r w:rsidRPr="004B58F9">
        <w:t>ала Агенци</w:t>
      </w:r>
      <w:r w:rsidR="0095596D" w:rsidRPr="004B58F9">
        <w:t xml:space="preserve">ја за равноправност </w:t>
      </w:r>
      <w:r w:rsidRPr="004B58F9">
        <w:t xml:space="preserve">полова Босне и Херцеговине Министарства за људска права и избјеглице Босне и Херцеговине. </w:t>
      </w:r>
      <w:r w:rsidR="00861015" w:rsidRPr="004B58F9">
        <w:rPr>
          <w:lang w:val="bs-Cyrl-BA"/>
        </w:rPr>
        <w:t>Техничку подршку изради Акционог плана пружио је пројекат Европске уније и Савјета Европе „Промоција различитости и једнакости у Босни и Херцеговини“.</w:t>
      </w:r>
    </w:p>
    <w:p w14:paraId="58FDDD70" w14:textId="77777777" w:rsidR="005C3565" w:rsidRPr="004B58F9" w:rsidRDefault="005C3565" w:rsidP="004F446A"/>
    <w:p w14:paraId="1E24F56B" w14:textId="78E68FE6" w:rsidR="005C3565" w:rsidRPr="004B58F9" w:rsidRDefault="005C3565" w:rsidP="004F446A">
      <w:r w:rsidRPr="004B58F9">
        <w:t xml:space="preserve">Акционим планом </w:t>
      </w:r>
      <w:r w:rsidR="0095596D" w:rsidRPr="004B58F9">
        <w:t xml:space="preserve">су </w:t>
      </w:r>
      <w:r w:rsidRPr="004B58F9">
        <w:t>постављена три оп</w:t>
      </w:r>
      <w:r w:rsidR="0095596D" w:rsidRPr="004B58F9">
        <w:rPr>
          <w:lang w:val="sr-Cyrl-BA"/>
        </w:rPr>
        <w:t>шт</w:t>
      </w:r>
      <w:r w:rsidRPr="004B58F9">
        <w:t xml:space="preserve">а циља: </w:t>
      </w:r>
    </w:p>
    <w:p w14:paraId="0AE7DAA6" w14:textId="77777777" w:rsidR="005C3565" w:rsidRPr="004B58F9" w:rsidRDefault="005C3565" w:rsidP="004F446A">
      <w:pPr>
        <w:pStyle w:val="ListParagraph"/>
        <w:numPr>
          <w:ilvl w:val="0"/>
          <w:numId w:val="34"/>
        </w:numPr>
      </w:pPr>
      <w:r w:rsidRPr="004B58F9">
        <w:t xml:space="preserve">Једнаке могућности и забрана дискриминације, </w:t>
      </w:r>
    </w:p>
    <w:p w14:paraId="7BBBBE6F" w14:textId="77777777" w:rsidR="005C3565" w:rsidRPr="004B58F9" w:rsidRDefault="005C3565" w:rsidP="004F446A">
      <w:pPr>
        <w:pStyle w:val="ListParagraph"/>
        <w:numPr>
          <w:ilvl w:val="0"/>
          <w:numId w:val="34"/>
        </w:numPr>
      </w:pPr>
      <w:r w:rsidRPr="004B58F9">
        <w:t xml:space="preserve">Једнака права у свим областима живота и </w:t>
      </w:r>
    </w:p>
    <w:p w14:paraId="6C85A800" w14:textId="77777777" w:rsidR="005C3565" w:rsidRPr="004B58F9" w:rsidRDefault="005C3565" w:rsidP="004F446A">
      <w:pPr>
        <w:pStyle w:val="ListParagraph"/>
        <w:numPr>
          <w:ilvl w:val="0"/>
          <w:numId w:val="34"/>
        </w:numPr>
      </w:pPr>
      <w:r w:rsidRPr="004B58F9">
        <w:t xml:space="preserve">Друштво поштовања различитости. </w:t>
      </w:r>
    </w:p>
    <w:p w14:paraId="5E8AF59E" w14:textId="77777777" w:rsidR="005C3565" w:rsidRPr="004B58F9" w:rsidRDefault="005C3565" w:rsidP="004F446A"/>
    <w:p w14:paraId="13FDA4B7" w14:textId="1419E03C" w:rsidR="005C3565" w:rsidRPr="004B58F9" w:rsidRDefault="005C3565" w:rsidP="004F446A">
      <w:r w:rsidRPr="004B58F9">
        <w:t>Како би био остварен напредак у постизању наведених оп</w:t>
      </w:r>
      <w:r w:rsidR="0095596D" w:rsidRPr="004B58F9">
        <w:rPr>
          <w:lang w:val="sr-Cyrl-BA"/>
        </w:rPr>
        <w:t>шт</w:t>
      </w:r>
      <w:r w:rsidRPr="004B58F9">
        <w:t>их циљева, идентифи</w:t>
      </w:r>
      <w:r w:rsidR="0095596D" w:rsidRPr="004B58F9">
        <w:rPr>
          <w:lang w:val="sr-Cyrl-BA"/>
        </w:rPr>
        <w:t>кована</w:t>
      </w:r>
      <w:r w:rsidRPr="004B58F9">
        <w:t xml:space="preserve"> су сљедећа четири стратешка циља: </w:t>
      </w:r>
    </w:p>
    <w:p w14:paraId="04A4ACB1" w14:textId="2258D5BA" w:rsidR="005C3565" w:rsidRPr="004B58F9" w:rsidRDefault="005C3565" w:rsidP="004F446A">
      <w:pPr>
        <w:pStyle w:val="ListParagraph"/>
        <w:numPr>
          <w:ilvl w:val="0"/>
          <w:numId w:val="32"/>
        </w:numPr>
      </w:pPr>
      <w:r w:rsidRPr="004B58F9">
        <w:t>О</w:t>
      </w:r>
      <w:r w:rsidR="0095596D" w:rsidRPr="004B58F9">
        <w:rPr>
          <w:lang w:val="sr-Cyrl-BA"/>
        </w:rPr>
        <w:t>безбиједити</w:t>
      </w:r>
      <w:r w:rsidRPr="004B58F9">
        <w:t xml:space="preserve"> постојање ефикасних механизама заштите од дискриминације и злочина из мржње за ЛГБТИ лица,</w:t>
      </w:r>
    </w:p>
    <w:p w14:paraId="3C81BC39" w14:textId="51EB3C44" w:rsidR="005C3565" w:rsidRPr="004B58F9" w:rsidRDefault="005C3565" w:rsidP="004F446A">
      <w:pPr>
        <w:pStyle w:val="ListParagraph"/>
        <w:numPr>
          <w:ilvl w:val="0"/>
          <w:numId w:val="32"/>
        </w:numPr>
      </w:pPr>
      <w:r w:rsidRPr="004B58F9">
        <w:t>О</w:t>
      </w:r>
      <w:r w:rsidR="0095596D" w:rsidRPr="004B58F9">
        <w:rPr>
          <w:lang w:val="sr-Cyrl-BA"/>
        </w:rPr>
        <w:t>безбиједити</w:t>
      </w:r>
      <w:r w:rsidRPr="004B58F9">
        <w:t xml:space="preserve"> једнака права ЛГБТИ лицима у свим областима јавног и приватног живота,</w:t>
      </w:r>
    </w:p>
    <w:p w14:paraId="581E99D7" w14:textId="77777777" w:rsidR="005C3565" w:rsidRPr="004B58F9" w:rsidRDefault="005C3565" w:rsidP="004F446A">
      <w:pPr>
        <w:pStyle w:val="ListParagraph"/>
        <w:numPr>
          <w:ilvl w:val="0"/>
          <w:numId w:val="32"/>
        </w:numPr>
      </w:pPr>
      <w:r w:rsidRPr="004B58F9">
        <w:t>Развијена свијест о потреби за сузбијањем предрасуда и стереотипа о ЛГБТИ лицима и</w:t>
      </w:r>
    </w:p>
    <w:p w14:paraId="2900C3B8" w14:textId="77777777" w:rsidR="005C3565" w:rsidRPr="004B58F9" w:rsidRDefault="005C3565" w:rsidP="004F446A">
      <w:pPr>
        <w:pStyle w:val="ListParagraph"/>
        <w:numPr>
          <w:ilvl w:val="0"/>
          <w:numId w:val="32"/>
        </w:numPr>
      </w:pPr>
      <w:r w:rsidRPr="004B58F9">
        <w:t>Праћење и извјештавање.</w:t>
      </w:r>
    </w:p>
    <w:p w14:paraId="1D6131ED" w14:textId="77777777" w:rsidR="005C3565" w:rsidRPr="004B58F9" w:rsidRDefault="005C3565" w:rsidP="004F446A"/>
    <w:p w14:paraId="34C520E6" w14:textId="777AF6A8" w:rsidR="005C3565" w:rsidRPr="004B58F9" w:rsidRDefault="005C3565" w:rsidP="004F446A">
      <w:pPr>
        <w:rPr>
          <w:lang w:val="pl-PL"/>
        </w:rPr>
      </w:pPr>
      <w:r w:rsidRPr="004B58F9">
        <w:t xml:space="preserve">Министарство за људска права и избјеглице Босне и Херцеговине је </w:t>
      </w:r>
      <w:r w:rsidR="0095596D" w:rsidRPr="004B58F9">
        <w:rPr>
          <w:lang w:val="sr-Cyrl-BA"/>
        </w:rPr>
        <w:t>Савјету</w:t>
      </w:r>
      <w:r w:rsidRPr="004B58F9">
        <w:t xml:space="preserve"> министара Босне и Херцеговине доставило Акциони план на усвајање актима </w:t>
      </w:r>
      <w:r w:rsidRPr="004B58F9">
        <w:rPr>
          <w:lang w:val="sr-Cyrl-BA"/>
        </w:rPr>
        <w:t xml:space="preserve">10-37-2-2832-103/16 </w:t>
      </w:r>
      <w:r w:rsidRPr="004B58F9">
        <w:t>од</w:t>
      </w:r>
      <w:r w:rsidRPr="004B58F9">
        <w:rPr>
          <w:lang w:val="sr-Cyrl-BA"/>
        </w:rPr>
        <w:t xml:space="preserve"> 17.6.2021</w:t>
      </w:r>
      <w:r w:rsidRPr="004B58F9">
        <w:t>. године</w:t>
      </w:r>
      <w:r w:rsidRPr="004B58F9">
        <w:rPr>
          <w:lang w:val="sr-Cyrl-BA"/>
        </w:rPr>
        <w:t xml:space="preserve"> </w:t>
      </w:r>
      <w:r w:rsidRPr="004B58F9">
        <w:t>и бр.</w:t>
      </w:r>
      <w:r w:rsidRPr="004B58F9">
        <w:rPr>
          <w:lang w:val="bs-Cyrl-BA"/>
        </w:rPr>
        <w:t xml:space="preserve"> </w:t>
      </w:r>
      <w:r w:rsidRPr="004B58F9">
        <w:rPr>
          <w:lang w:val="sr-Cyrl-BA"/>
        </w:rPr>
        <w:t xml:space="preserve">10-37-2-2832-106/16 </w:t>
      </w:r>
      <w:r w:rsidRPr="004B58F9">
        <w:t>од</w:t>
      </w:r>
      <w:r w:rsidRPr="004B58F9">
        <w:rPr>
          <w:lang w:val="sr-Cyrl-BA"/>
        </w:rPr>
        <w:t xml:space="preserve"> 27.7.2021</w:t>
      </w:r>
      <w:r w:rsidRPr="004B58F9">
        <w:t xml:space="preserve">. године. Такође, актом </w:t>
      </w:r>
      <w:r w:rsidRPr="004B58F9">
        <w:rPr>
          <w:lang w:val="pl-PL"/>
        </w:rPr>
        <w:t xml:space="preserve">10-37-2-2832-108/16 од 22.6.2022. године  – </w:t>
      </w:r>
      <w:r w:rsidR="0095596D" w:rsidRPr="004B58F9">
        <w:rPr>
          <w:lang w:val="pl-PL"/>
        </w:rPr>
        <w:t xml:space="preserve">је </w:t>
      </w:r>
      <w:r w:rsidRPr="004B58F9">
        <w:rPr>
          <w:lang w:val="pl-PL"/>
        </w:rPr>
        <w:t xml:space="preserve">достављена и Допуна материјала за </w:t>
      </w:r>
      <w:r w:rsidR="0095596D" w:rsidRPr="004B58F9">
        <w:rPr>
          <w:lang w:val="sr-Cyrl-BA"/>
        </w:rPr>
        <w:t>Савјет</w:t>
      </w:r>
      <w:r w:rsidRPr="004B58F9">
        <w:rPr>
          <w:lang w:val="pl-PL"/>
        </w:rPr>
        <w:t xml:space="preserve"> министара, у вези са продужењем рока важења Акционог плана до 2024. године. </w:t>
      </w:r>
    </w:p>
    <w:p w14:paraId="098BDC31" w14:textId="77777777" w:rsidR="005C3565" w:rsidRPr="004B58F9" w:rsidRDefault="005C3565" w:rsidP="004F446A">
      <w:pPr>
        <w:rPr>
          <w:lang w:val="pl-PL"/>
        </w:rPr>
      </w:pPr>
    </w:p>
    <w:p w14:paraId="558B05F6" w14:textId="5967C75B" w:rsidR="005C3565" w:rsidRPr="004B58F9" w:rsidRDefault="005C3565" w:rsidP="004F446A">
      <w:pPr>
        <w:rPr>
          <w:lang w:val="pl-PL"/>
        </w:rPr>
      </w:pPr>
      <w:r w:rsidRPr="004B58F9">
        <w:rPr>
          <w:lang w:val="pl-PL"/>
        </w:rPr>
        <w:t xml:space="preserve">Због застоја у раду </w:t>
      </w:r>
      <w:r w:rsidR="0095596D" w:rsidRPr="004B58F9">
        <w:rPr>
          <w:lang w:val="sr-Cyrl-BA"/>
        </w:rPr>
        <w:t>Савјета</w:t>
      </w:r>
      <w:r w:rsidRPr="004B58F9">
        <w:rPr>
          <w:lang w:val="pl-PL"/>
        </w:rPr>
        <w:t xml:space="preserve"> министара Босне и Херцеговине, Акциони план је уврштен у дневни ред и усвојен тек у јулу 2022. године, када је </w:t>
      </w:r>
      <w:r w:rsidR="0095596D" w:rsidRPr="004B58F9">
        <w:rPr>
          <w:lang w:val="sr-Cyrl-BA"/>
        </w:rPr>
        <w:t>Савјет</w:t>
      </w:r>
      <w:r w:rsidRPr="004B58F9">
        <w:rPr>
          <w:lang w:val="pl-PL"/>
        </w:rPr>
        <w:t xml:space="preserve"> министара, након периода неактивности, наставио са одржавањем редовних сједница. Такође, трајање </w:t>
      </w:r>
      <w:r w:rsidR="0095596D" w:rsidRPr="004B58F9">
        <w:rPr>
          <w:lang w:val="sr-Cyrl-BA"/>
        </w:rPr>
        <w:t>провођења</w:t>
      </w:r>
      <w:r w:rsidRPr="004B58F9">
        <w:rPr>
          <w:lang w:val="pl-PL"/>
        </w:rPr>
        <w:t xml:space="preserve"> од 18 мјесеци </w:t>
      </w:r>
      <w:r w:rsidR="0095596D" w:rsidRPr="004B58F9">
        <w:rPr>
          <w:lang w:val="pl-PL"/>
        </w:rPr>
        <w:t xml:space="preserve">је </w:t>
      </w:r>
      <w:r w:rsidRPr="004B58F9">
        <w:rPr>
          <w:lang w:val="pl-PL"/>
        </w:rPr>
        <w:t xml:space="preserve">кратак период и за анализу постигнутог напретка у </w:t>
      </w:r>
      <w:r w:rsidR="0095596D" w:rsidRPr="004B58F9">
        <w:rPr>
          <w:lang w:val="sr-Cyrl-BA"/>
        </w:rPr>
        <w:t>провођењу</w:t>
      </w:r>
      <w:r w:rsidRPr="004B58F9">
        <w:rPr>
          <w:lang w:val="pl-PL"/>
        </w:rPr>
        <w:t>, кој</w:t>
      </w:r>
      <w:r w:rsidR="0095596D" w:rsidRPr="004B58F9">
        <w:rPr>
          <w:lang w:val="sr-Cyrl-BA"/>
        </w:rPr>
        <w:t>е</w:t>
      </w:r>
      <w:r w:rsidRPr="004B58F9">
        <w:rPr>
          <w:lang w:val="pl-PL"/>
        </w:rPr>
        <w:t xml:space="preserve"> је потребн</w:t>
      </w:r>
      <w:r w:rsidR="0095596D" w:rsidRPr="004B58F9">
        <w:rPr>
          <w:lang w:val="sr-Cyrl-BA"/>
        </w:rPr>
        <w:t>о</w:t>
      </w:r>
      <w:r w:rsidRPr="004B58F9">
        <w:rPr>
          <w:lang w:val="pl-PL"/>
        </w:rPr>
        <w:t xml:space="preserve"> за сериозну и информи</w:t>
      </w:r>
      <w:r w:rsidR="0095596D" w:rsidRPr="004B58F9">
        <w:rPr>
          <w:lang w:val="sr-Cyrl-BA"/>
        </w:rPr>
        <w:t>с</w:t>
      </w:r>
      <w:r w:rsidRPr="004B58F9">
        <w:rPr>
          <w:lang w:val="pl-PL"/>
        </w:rPr>
        <w:t xml:space="preserve">ану израду новог Акционог плана. Због тога је </w:t>
      </w:r>
      <w:r w:rsidR="0095596D" w:rsidRPr="004B58F9">
        <w:rPr>
          <w:lang w:val="sr-Cyrl-BA"/>
        </w:rPr>
        <w:t>Савјет</w:t>
      </w:r>
      <w:r w:rsidRPr="004B58F9">
        <w:t xml:space="preserve"> министара Босне и Херцеговине, на 37. сједници одржаној 1. фебруара 2024. године, на приједлог Министарства за људска права и избјеглице БиХ, донио закључак којим се период за </w:t>
      </w:r>
      <w:r w:rsidR="0095596D" w:rsidRPr="004B58F9">
        <w:rPr>
          <w:lang w:val="sr-Cyrl-BA"/>
        </w:rPr>
        <w:t>провођење</w:t>
      </w:r>
      <w:r w:rsidRPr="004B58F9">
        <w:t xml:space="preserve"> Акционог плана продужава до краја 2025. године. </w:t>
      </w:r>
    </w:p>
    <w:p w14:paraId="5170971E" w14:textId="77777777" w:rsidR="005C3565" w:rsidRPr="004B58F9" w:rsidRDefault="005C3565" w:rsidP="004F446A">
      <w:pPr>
        <w:rPr>
          <w:lang w:val="pl-PL"/>
        </w:rPr>
      </w:pPr>
    </w:p>
    <w:p w14:paraId="67623130" w14:textId="48902D39" w:rsidR="005C3565" w:rsidRPr="004B58F9" w:rsidRDefault="005C3565" w:rsidP="004F446A">
      <w:r w:rsidRPr="004B58F9">
        <w:rPr>
          <w:lang w:val="pl-PL"/>
        </w:rPr>
        <w:t xml:space="preserve">У складу са Акционим планом, </w:t>
      </w:r>
      <w:r w:rsidRPr="004B58F9">
        <w:t xml:space="preserve">институције и органи надлежни за </w:t>
      </w:r>
      <w:r w:rsidR="0095596D" w:rsidRPr="004B58F9">
        <w:rPr>
          <w:lang w:val="sr-Cyrl-BA"/>
        </w:rPr>
        <w:t>провођење</w:t>
      </w:r>
      <w:r w:rsidRPr="004B58F9">
        <w:t xml:space="preserve"> Акционог плана на нивоу институција Босне и Херцеговине, Федерације Босне и Херцеговине, Републике Српске и Брчко Дистрикта БиХ редовно сарађују, размјењују информације и усклађују активности, као и редовно достављају информације о постигнућима и остале показатеље </w:t>
      </w:r>
      <w:r w:rsidR="0095596D" w:rsidRPr="004B58F9">
        <w:rPr>
          <w:lang w:val="sr-Cyrl-BA"/>
        </w:rPr>
        <w:t>с циљем</w:t>
      </w:r>
      <w:r w:rsidRPr="004B58F9">
        <w:t xml:space="preserve"> израде јединственог извјештаја о </w:t>
      </w:r>
      <w:r w:rsidR="009942D9" w:rsidRPr="004B58F9">
        <w:rPr>
          <w:lang w:val="sr-Cyrl-BA"/>
        </w:rPr>
        <w:t>провођењу</w:t>
      </w:r>
      <w:r w:rsidRPr="004B58F9">
        <w:t xml:space="preserve"> Акционог плана. Такође</w:t>
      </w:r>
      <w:r w:rsidR="009942D9" w:rsidRPr="004B58F9">
        <w:t xml:space="preserve">, Агенција за равноправност </w:t>
      </w:r>
      <w:r w:rsidRPr="004B58F9">
        <w:t xml:space="preserve">полова Босне и Херцеговине, Министарства за људска права и избјеглице Босне и Херцеговине, у складу са Акционим планом, припрема извјештај о </w:t>
      </w:r>
      <w:r w:rsidR="009942D9" w:rsidRPr="004B58F9">
        <w:rPr>
          <w:lang w:val="sr-Cyrl-BA"/>
        </w:rPr>
        <w:t>провођењу</w:t>
      </w:r>
      <w:r w:rsidRPr="004B58F9">
        <w:t xml:space="preserve"> Акционог плана, на основу информација прикупљених од институција и органа надлежних за </w:t>
      </w:r>
      <w:r w:rsidR="009942D9" w:rsidRPr="004B58F9">
        <w:rPr>
          <w:lang w:val="sr-Cyrl-BA"/>
        </w:rPr>
        <w:t>провођење</w:t>
      </w:r>
      <w:r w:rsidRPr="004B58F9">
        <w:t xml:space="preserve">, и доставља </w:t>
      </w:r>
      <w:r w:rsidR="009942D9" w:rsidRPr="004B58F9">
        <w:rPr>
          <w:lang w:val="sr-Cyrl-BA"/>
        </w:rPr>
        <w:t>Савјету</w:t>
      </w:r>
      <w:r w:rsidRPr="004B58F9">
        <w:t xml:space="preserve"> министара Босне и Херцеговине на разматрање и усвајање. </w:t>
      </w:r>
    </w:p>
    <w:p w14:paraId="3D05EFBB" w14:textId="77777777" w:rsidR="005C3565" w:rsidRPr="004B58F9" w:rsidRDefault="005C3565" w:rsidP="004F446A"/>
    <w:p w14:paraId="27CAA4FD" w14:textId="264E7830" w:rsidR="005C3565" w:rsidRPr="004B58F9" w:rsidRDefault="005C3565" w:rsidP="004F446A">
      <w:r w:rsidRPr="004B58F9">
        <w:t xml:space="preserve">Овај први Годишњи извјештај о </w:t>
      </w:r>
      <w:r w:rsidR="009942D9" w:rsidRPr="004B58F9">
        <w:rPr>
          <w:lang w:val="sr-Cyrl-BA"/>
        </w:rPr>
        <w:t>провођењу</w:t>
      </w:r>
      <w:r w:rsidRPr="004B58F9">
        <w:t xml:space="preserve"> Акционог плана </w:t>
      </w:r>
      <w:r w:rsidR="009942D9" w:rsidRPr="004B58F9">
        <w:t xml:space="preserve">је </w:t>
      </w:r>
      <w:r w:rsidRPr="004B58F9">
        <w:t xml:space="preserve">сачињен на основу информација прикупљених од институција надлежних за </w:t>
      </w:r>
      <w:r w:rsidR="009942D9" w:rsidRPr="004B58F9">
        <w:rPr>
          <w:lang w:val="sr-Cyrl-BA"/>
        </w:rPr>
        <w:t>провођење</w:t>
      </w:r>
      <w:r w:rsidRPr="004B58F9">
        <w:t xml:space="preserve"> активности и невладиних организација и обухвата период од усвајања  Акционог плана, </w:t>
      </w:r>
      <w:r w:rsidR="009942D9" w:rsidRPr="004B58F9">
        <w:t>јул</w:t>
      </w:r>
      <w:r w:rsidRPr="004B58F9">
        <w:t xml:space="preserve"> 2022. године до 31. децембра 2023. године. Напомињемо да су у Извјештају поменути и неки резултати активности реализ</w:t>
      </w:r>
      <w:r w:rsidR="009942D9" w:rsidRPr="004B58F9">
        <w:rPr>
          <w:lang w:val="sr-Cyrl-BA"/>
        </w:rPr>
        <w:t>ованих</w:t>
      </w:r>
      <w:r w:rsidRPr="004B58F9">
        <w:t xml:space="preserve"> и у 2021. години, у периоду кад је Акциони план био у процедури усвајања на </w:t>
      </w:r>
      <w:r w:rsidR="009942D9" w:rsidRPr="004B58F9">
        <w:rPr>
          <w:lang w:val="sr-Cyrl-BA"/>
        </w:rPr>
        <w:t>Савјету</w:t>
      </w:r>
      <w:r w:rsidRPr="004B58F9">
        <w:t xml:space="preserve"> министара Босне и Херцеговине.</w:t>
      </w:r>
    </w:p>
    <w:p w14:paraId="24283F66" w14:textId="77777777" w:rsidR="005C3565" w:rsidRPr="004B58F9" w:rsidRDefault="005C3565" w:rsidP="004F446A">
      <w:pPr>
        <w:rPr>
          <w:rFonts w:eastAsia="Calibri"/>
        </w:rPr>
      </w:pPr>
      <w:r w:rsidRPr="004B58F9">
        <w:br w:type="page"/>
      </w:r>
    </w:p>
    <w:p w14:paraId="3714FC74" w14:textId="77777777" w:rsidR="005C3565" w:rsidRPr="004B58F9" w:rsidRDefault="005C3565" w:rsidP="004F446A">
      <w:pPr>
        <w:pStyle w:val="Heading2"/>
        <w:numPr>
          <w:ilvl w:val="0"/>
          <w:numId w:val="0"/>
        </w:numPr>
        <w:ind w:left="576" w:hanging="576"/>
        <w:rPr>
          <w:rFonts w:ascii="Times New Roman" w:hAnsi="Times New Roman" w:cs="Times New Roman"/>
        </w:rPr>
      </w:pPr>
      <w:bookmarkStart w:id="14" w:name="_Toc172146753"/>
      <w:r w:rsidRPr="004B58F9">
        <w:rPr>
          <w:rFonts w:ascii="Times New Roman" w:hAnsi="Times New Roman" w:cs="Times New Roman"/>
        </w:rPr>
        <w:t>РЕЗИМЕ</w:t>
      </w:r>
      <w:bookmarkEnd w:id="14"/>
      <w:r w:rsidRPr="004B58F9">
        <w:rPr>
          <w:rFonts w:ascii="Times New Roman" w:hAnsi="Times New Roman" w:cs="Times New Roman"/>
        </w:rPr>
        <w:t xml:space="preserve"> </w:t>
      </w:r>
    </w:p>
    <w:bookmarkEnd w:id="6"/>
    <w:bookmarkEnd w:id="7"/>
    <w:p w14:paraId="3B25C429" w14:textId="74E4654B" w:rsidR="005C3565" w:rsidRPr="004B58F9" w:rsidRDefault="005C3565" w:rsidP="004F446A">
      <w:pPr>
        <w:rPr>
          <w:rStyle w:val="Strong"/>
          <w:b w:val="0"/>
        </w:rPr>
      </w:pPr>
      <w:r w:rsidRPr="004B58F9">
        <w:rPr>
          <w:rStyle w:val="Strong"/>
          <w:b w:val="0"/>
        </w:rPr>
        <w:t>Овај Извјештај презент</w:t>
      </w:r>
      <w:r w:rsidR="0012450F" w:rsidRPr="004B58F9">
        <w:rPr>
          <w:rStyle w:val="Strong"/>
          <w:b w:val="0"/>
          <w:lang w:val="sr-Cyrl-BA"/>
        </w:rPr>
        <w:t>ује</w:t>
      </w:r>
      <w:r w:rsidRPr="004B58F9">
        <w:rPr>
          <w:rStyle w:val="Strong"/>
          <w:b w:val="0"/>
        </w:rPr>
        <w:t xml:space="preserve"> најважније информације о активностима релевантним за постизање оп</w:t>
      </w:r>
      <w:r w:rsidR="0012450F" w:rsidRPr="004B58F9">
        <w:rPr>
          <w:rStyle w:val="Strong"/>
          <w:b w:val="0"/>
        </w:rPr>
        <w:t>шт</w:t>
      </w:r>
      <w:r w:rsidRPr="004B58F9">
        <w:rPr>
          <w:rStyle w:val="Strong"/>
          <w:b w:val="0"/>
        </w:rPr>
        <w:t xml:space="preserve">их и стратешких циљева Акционог плана за унапређење људских права и основних слобода ЛГБТИ </w:t>
      </w:r>
      <w:r w:rsidR="00861015" w:rsidRPr="004B58F9">
        <w:rPr>
          <w:rStyle w:val="Strong"/>
          <w:b w:val="0"/>
          <w:lang w:val="bs-Cyrl-BA"/>
        </w:rPr>
        <w:t>особа</w:t>
      </w:r>
      <w:r w:rsidRPr="004B58F9">
        <w:rPr>
          <w:rStyle w:val="Strong"/>
          <w:b w:val="0"/>
        </w:rPr>
        <w:t xml:space="preserve"> у Босни и Херцеговини у периоду </w:t>
      </w:r>
      <w:r w:rsidR="0012450F" w:rsidRPr="004B58F9">
        <w:rPr>
          <w:rStyle w:val="Strong"/>
          <w:b w:val="0"/>
          <w:lang w:val="sr-Cyrl-BA"/>
        </w:rPr>
        <w:t>провођења</w:t>
      </w:r>
      <w:r w:rsidRPr="004B58F9">
        <w:rPr>
          <w:rStyle w:val="Strong"/>
          <w:b w:val="0"/>
        </w:rPr>
        <w:t xml:space="preserve"> закључно са крајем 2023. године. </w:t>
      </w:r>
    </w:p>
    <w:p w14:paraId="32E32074" w14:textId="77777777" w:rsidR="005C3565" w:rsidRPr="004B58F9" w:rsidRDefault="005C3565" w:rsidP="004F446A">
      <w:pPr>
        <w:rPr>
          <w:rStyle w:val="Strong"/>
          <w:b w:val="0"/>
        </w:rPr>
      </w:pPr>
    </w:p>
    <w:p w14:paraId="4E60C786" w14:textId="002341E1" w:rsidR="005C3565" w:rsidRPr="004B58F9" w:rsidRDefault="005C3565" w:rsidP="004F446A">
      <w:pPr>
        <w:rPr>
          <w:rStyle w:val="Strong"/>
          <w:b w:val="0"/>
        </w:rPr>
      </w:pPr>
      <w:r w:rsidRPr="004B58F9">
        <w:rPr>
          <w:rStyle w:val="Strong"/>
          <w:b w:val="0"/>
        </w:rPr>
        <w:t>Увидом у обим и значај мјера и активности проведених у извјештајном периоду, може се констат</w:t>
      </w:r>
      <w:r w:rsidR="0012450F" w:rsidRPr="004B58F9">
        <w:rPr>
          <w:rStyle w:val="Strong"/>
          <w:b w:val="0"/>
          <w:lang w:val="sr-Cyrl-BA"/>
        </w:rPr>
        <w:t>овати</w:t>
      </w:r>
      <w:r w:rsidRPr="004B58F9">
        <w:rPr>
          <w:rStyle w:val="Strong"/>
          <w:b w:val="0"/>
        </w:rPr>
        <w:t xml:space="preserve"> напредак у </w:t>
      </w:r>
      <w:r w:rsidR="0012450F" w:rsidRPr="004B58F9">
        <w:rPr>
          <w:rStyle w:val="Strong"/>
          <w:b w:val="0"/>
          <w:lang w:val="sr-Cyrl-BA"/>
        </w:rPr>
        <w:t>провођењу</w:t>
      </w:r>
      <w:r w:rsidRPr="004B58F9">
        <w:rPr>
          <w:rStyle w:val="Strong"/>
          <w:b w:val="0"/>
        </w:rPr>
        <w:t xml:space="preserve"> АП ЛГБТИ. Као што је презент</w:t>
      </w:r>
      <w:r w:rsidR="0012450F" w:rsidRPr="004B58F9">
        <w:rPr>
          <w:rStyle w:val="Strong"/>
          <w:b w:val="0"/>
          <w:lang w:val="sr-Cyrl-BA"/>
        </w:rPr>
        <w:t>овано</w:t>
      </w:r>
      <w:r w:rsidRPr="004B58F9">
        <w:rPr>
          <w:rStyle w:val="Strong"/>
          <w:b w:val="0"/>
        </w:rPr>
        <w:t xml:space="preserve"> у овом Извјештају,  реализ</w:t>
      </w:r>
      <w:r w:rsidR="0012450F" w:rsidRPr="004B58F9">
        <w:rPr>
          <w:rStyle w:val="Strong"/>
          <w:b w:val="0"/>
          <w:lang w:val="sr-Cyrl-BA"/>
        </w:rPr>
        <w:t>ован</w:t>
      </w:r>
      <w:r w:rsidRPr="004B58F9">
        <w:rPr>
          <w:rStyle w:val="Strong"/>
          <w:b w:val="0"/>
        </w:rPr>
        <w:t xml:space="preserve"> је већи број значајних активности које доприносе постизању законских, институционалних и друштвених предуслова</w:t>
      </w:r>
      <w:r w:rsidR="0012450F" w:rsidRPr="004B58F9">
        <w:rPr>
          <w:rStyle w:val="Strong"/>
          <w:b w:val="0"/>
        </w:rPr>
        <w:t xml:space="preserve"> за већу равноправност </w:t>
      </w:r>
      <w:r w:rsidRPr="004B58F9">
        <w:rPr>
          <w:rStyle w:val="Strong"/>
          <w:b w:val="0"/>
        </w:rPr>
        <w:t xml:space="preserve">полова и ЛГБТИ лица у Босни и Херцеговини. </w:t>
      </w:r>
    </w:p>
    <w:p w14:paraId="71D34129" w14:textId="77777777" w:rsidR="005C3565" w:rsidRPr="004B58F9" w:rsidRDefault="005C3565" w:rsidP="004F446A">
      <w:pPr>
        <w:rPr>
          <w:lang w:eastAsia="bs-Latn-BA"/>
        </w:rPr>
      </w:pPr>
    </w:p>
    <w:p w14:paraId="5077A7CC" w14:textId="41522A01" w:rsidR="005C3565" w:rsidRPr="004B58F9" w:rsidRDefault="005C3565" w:rsidP="004F446A">
      <w:r w:rsidRPr="004B58F9">
        <w:t xml:space="preserve">Од усвајања АП ЛГБТИ, Босна и Херцеговина биљежи благи, али континуиран напредак у Европском „дугином индексу“, којег годишње објављује Међународна геј и лезбејска асоцијација </w:t>
      </w:r>
      <w:r w:rsidR="0012450F" w:rsidRPr="004B58F9">
        <w:rPr>
          <w:i/>
        </w:rPr>
        <w:t>ILGA-Europe</w:t>
      </w:r>
      <w:r w:rsidRPr="004B58F9">
        <w:rPr>
          <w:rStyle w:val="FootnoteReference"/>
        </w:rPr>
        <w:footnoteReference w:id="1"/>
      </w:r>
      <w:r w:rsidRPr="004B58F9">
        <w:t xml:space="preserve">. Индекс за 2022. годину </w:t>
      </w:r>
      <w:r w:rsidR="0012450F" w:rsidRPr="004B58F9">
        <w:t xml:space="preserve">је </w:t>
      </w:r>
      <w:r w:rsidRPr="004B58F9">
        <w:t>износио 37.8%, а индекс за 2024. годину за Босну и Херцеговину износи преко 40.25, што позиционира Босну и Херцеговину у средину љествице европских земаља, а испред многих чланица ЕУ попут Италије, Чешке, Словачке, Мађарске, Лихтенштајна, као и већине земаља региона као што су Србија, Сјеверна Македонија или Албанија.</w:t>
      </w:r>
    </w:p>
    <w:p w14:paraId="196D1826" w14:textId="77777777" w:rsidR="005C3565" w:rsidRPr="004B58F9" w:rsidRDefault="005C3565" w:rsidP="004F446A"/>
    <w:p w14:paraId="094437E2" w14:textId="30BF8936" w:rsidR="005C3565" w:rsidRPr="004B58F9" w:rsidRDefault="005C3565" w:rsidP="004F446A">
      <w:pPr>
        <w:rPr>
          <w:lang w:eastAsia="bs-Latn-BA"/>
        </w:rPr>
      </w:pPr>
      <w:r w:rsidRPr="004B58F9">
        <w:rPr>
          <w:lang w:eastAsia="bs-Latn-BA"/>
        </w:rPr>
        <w:t>Министар за људска права и избјеглице БиХ</w:t>
      </w:r>
      <w:r w:rsidR="0012450F" w:rsidRPr="004B58F9">
        <w:rPr>
          <w:lang w:val="sr-Cyrl-BA" w:eastAsia="bs-Latn-BA"/>
        </w:rPr>
        <w:t>,</w:t>
      </w:r>
      <w:r w:rsidRPr="004B58F9">
        <w:rPr>
          <w:lang w:eastAsia="bs-Latn-BA"/>
        </w:rPr>
        <w:t xml:space="preserve"> др Севлид Хуртић</w:t>
      </w:r>
      <w:r w:rsidR="0012450F" w:rsidRPr="004B58F9">
        <w:rPr>
          <w:lang w:val="sr-Cyrl-BA" w:eastAsia="bs-Latn-BA"/>
        </w:rPr>
        <w:t>,</w:t>
      </w:r>
      <w:r w:rsidRPr="004B58F9">
        <w:rPr>
          <w:lang w:eastAsia="bs-Latn-BA"/>
        </w:rPr>
        <w:t xml:space="preserve"> је у мају 2023. године приступио заједничкој министарској декларацији поводом Међународног дана борбе против хомофобије, лезбофобије, бифобије, трансфобије и интерсексфобије поводом </w:t>
      </w:r>
      <w:r w:rsidR="0012450F" w:rsidRPr="004B58F9">
        <w:rPr>
          <w:i/>
          <w:lang w:eastAsia="bs-Latn-BA"/>
        </w:rPr>
        <w:t>IDAHOT</w:t>
      </w:r>
      <w:r w:rsidRPr="004B58F9">
        <w:rPr>
          <w:lang w:eastAsia="bs-Latn-BA"/>
        </w:rPr>
        <w:t xml:space="preserve"> дана у организацији Владе Исланда. </w:t>
      </w:r>
      <w:r w:rsidRPr="004B58F9">
        <w:t>Усвојени документ снажно резон</w:t>
      </w:r>
      <w:r w:rsidR="0012450F" w:rsidRPr="004B58F9">
        <w:rPr>
          <w:lang w:val="sr-Cyrl-BA"/>
        </w:rPr>
        <w:t>ује</w:t>
      </w:r>
      <w:r w:rsidRPr="004B58F9">
        <w:t xml:space="preserve"> са стратешким циљевима Акционог плана за унапређење људских права и основних слобода ЛГБТИ лица у Босни и Херцеговини и пружа значајан инпулс </w:t>
      </w:r>
      <w:r w:rsidR="0012450F" w:rsidRPr="004B58F9">
        <w:rPr>
          <w:lang w:val="sr-Cyrl-BA"/>
        </w:rPr>
        <w:t>провођењу</w:t>
      </w:r>
      <w:r w:rsidRPr="004B58F9">
        <w:t xml:space="preserve"> активности предвиђених планом. </w:t>
      </w:r>
    </w:p>
    <w:p w14:paraId="192096EC" w14:textId="77777777" w:rsidR="005C3565" w:rsidRPr="004B58F9" w:rsidRDefault="005C3565" w:rsidP="004F446A"/>
    <w:p w14:paraId="124A8998" w14:textId="529B3996" w:rsidR="005C3565" w:rsidRPr="004B58F9" w:rsidRDefault="005C3565" w:rsidP="004F446A">
      <w:r w:rsidRPr="004B58F9">
        <w:t>Интензивиране су обуке са полицијским службеницима, правосудним органима, здравственим радницима и академско</w:t>
      </w:r>
      <w:r w:rsidR="0012450F" w:rsidRPr="004B58F9">
        <w:rPr>
          <w:lang w:val="sr-Cyrl-BA"/>
        </w:rPr>
        <w:t>м</w:t>
      </w:r>
      <w:r w:rsidRPr="004B58F9">
        <w:t xml:space="preserve"> заједниц</w:t>
      </w:r>
      <w:r w:rsidR="0012450F" w:rsidRPr="004B58F9">
        <w:rPr>
          <w:lang w:val="sr-Cyrl-BA"/>
        </w:rPr>
        <w:t>ом</w:t>
      </w:r>
      <w:r w:rsidRPr="004B58F9">
        <w:t>, а тема „Заштита права и слобода ЛГБТИ лица у Босни и Херцеговини“ уврштена је у План обука Агенције за државну службу Босне и Херцеговине и прва обука за</w:t>
      </w:r>
      <w:r w:rsidR="0012450F" w:rsidRPr="004B58F9">
        <w:t xml:space="preserve"> државне службенике/службенице и</w:t>
      </w:r>
      <w:r w:rsidRPr="004B58F9">
        <w:t xml:space="preserve">нституција Босне и Херцеговине </w:t>
      </w:r>
      <w:r w:rsidR="0012450F" w:rsidRPr="004B58F9">
        <w:t xml:space="preserve">је </w:t>
      </w:r>
      <w:r w:rsidRPr="004B58F9">
        <w:t>одржана у децембру 2023</w:t>
      </w:r>
      <w:r w:rsidR="0012450F" w:rsidRPr="004B58F9">
        <w:t>. године, у реализацији АР</w:t>
      </w:r>
      <w:r w:rsidR="0012450F" w:rsidRPr="004B58F9">
        <w:rPr>
          <w:lang w:val="sr-Cyrl-BA"/>
        </w:rPr>
        <w:t>П</w:t>
      </w:r>
      <w:r w:rsidRPr="004B58F9">
        <w:t xml:space="preserve"> БиХ МЉПИ БиХ. </w:t>
      </w:r>
    </w:p>
    <w:p w14:paraId="508D45FD" w14:textId="77777777" w:rsidR="005C3565" w:rsidRPr="004B58F9" w:rsidRDefault="005C3565" w:rsidP="004F446A"/>
    <w:p w14:paraId="56C2D679" w14:textId="06CD6372" w:rsidR="005C3565" w:rsidRPr="004B58F9" w:rsidRDefault="0012450F" w:rsidP="004F446A">
      <w:r w:rsidRPr="004B58F9">
        <w:t>Иницијатива АР</w:t>
      </w:r>
      <w:r w:rsidRPr="004B58F9">
        <w:rPr>
          <w:lang w:val="sr-Cyrl-BA"/>
        </w:rPr>
        <w:t>П</w:t>
      </w:r>
      <w:r w:rsidR="005C3565" w:rsidRPr="004B58F9">
        <w:t xml:space="preserve"> БиХ МЉПИ БиХ, упућена Одје</w:t>
      </w:r>
      <w:r w:rsidRPr="004B58F9">
        <w:rPr>
          <w:lang w:val="sr-Cyrl-BA"/>
        </w:rPr>
        <w:t>љењу</w:t>
      </w:r>
      <w:r w:rsidR="005C3565" w:rsidRPr="004B58F9">
        <w:t xml:space="preserve"> за сексуалну оријентацију и родни идентитет </w:t>
      </w:r>
      <w:r w:rsidRPr="004B58F9">
        <w:rPr>
          <w:lang w:val="sr-Cyrl-BA"/>
        </w:rPr>
        <w:t>Савјета</w:t>
      </w:r>
      <w:r w:rsidR="005C3565" w:rsidRPr="004B58F9">
        <w:t xml:space="preserve"> Европе, Босна и Херцеговина, резултирала је да Босна и Херцеговина буде предмет тематског прегледа на тему „Приступ ЛГБТИ лица здравственим услугама“. Преглед је проведен у склопу Европског тематског прегледа </w:t>
      </w:r>
      <w:r w:rsidRPr="004B58F9">
        <w:rPr>
          <w:lang w:val="sr-Cyrl-BA"/>
        </w:rPr>
        <w:t>провођења</w:t>
      </w:r>
      <w:r w:rsidR="005C3565" w:rsidRPr="004B58F9">
        <w:t xml:space="preserve"> Препоруке Комитета министара </w:t>
      </w:r>
      <w:r w:rsidRPr="004B58F9">
        <w:rPr>
          <w:lang w:val="sr-Cyrl-BA"/>
        </w:rPr>
        <w:t>Савјета</w:t>
      </w:r>
      <w:r w:rsidR="005C3565" w:rsidRPr="004B58F9">
        <w:t xml:space="preserve"> Европе 2010(5). </w:t>
      </w:r>
    </w:p>
    <w:p w14:paraId="0BAAB873" w14:textId="77777777" w:rsidR="005C3565" w:rsidRPr="004B58F9" w:rsidRDefault="005C3565" w:rsidP="004F446A"/>
    <w:p w14:paraId="2F72DB1C" w14:textId="74247A9F" w:rsidR="005C3565" w:rsidRPr="004B58F9" w:rsidRDefault="0012450F" w:rsidP="004F446A">
      <w:pPr>
        <w:rPr>
          <w:lang w:eastAsia="bs-Latn-BA"/>
        </w:rPr>
      </w:pPr>
      <w:r w:rsidRPr="004B58F9">
        <w:rPr>
          <w:lang w:eastAsia="bs-Latn-BA"/>
        </w:rPr>
        <w:t>АР</w:t>
      </w:r>
      <w:r w:rsidRPr="004B58F9">
        <w:rPr>
          <w:lang w:val="sr-Cyrl-BA" w:eastAsia="bs-Latn-BA"/>
        </w:rPr>
        <w:t>П</w:t>
      </w:r>
      <w:r w:rsidR="005C3565" w:rsidRPr="004B58F9">
        <w:rPr>
          <w:lang w:eastAsia="bs-Latn-BA"/>
        </w:rPr>
        <w:t xml:space="preserve"> БиХ МЉПИ БиХ и ФМУП су Федералном министарству здравства упутили иницијативе за израду прописа којим би требало дефини</w:t>
      </w:r>
      <w:r w:rsidRPr="004B58F9">
        <w:rPr>
          <w:lang w:val="sr-Cyrl-BA" w:eastAsia="bs-Latn-BA"/>
        </w:rPr>
        <w:t>с</w:t>
      </w:r>
      <w:r w:rsidR="005C3565" w:rsidRPr="004B58F9">
        <w:rPr>
          <w:lang w:eastAsia="bs-Latn-BA"/>
        </w:rPr>
        <w:t>ати потребну документацију у вези са питањем</w:t>
      </w:r>
      <w:r w:rsidRPr="004B58F9">
        <w:rPr>
          <w:lang w:eastAsia="bs-Latn-BA"/>
        </w:rPr>
        <w:t xml:space="preserve"> промјене </w:t>
      </w:r>
      <w:r w:rsidR="005C3565" w:rsidRPr="004B58F9">
        <w:rPr>
          <w:lang w:eastAsia="bs-Latn-BA"/>
        </w:rPr>
        <w:t xml:space="preserve">пола. Такође </w:t>
      </w:r>
      <w:r w:rsidRPr="004B58F9">
        <w:rPr>
          <w:lang w:eastAsia="bs-Latn-BA"/>
        </w:rPr>
        <w:t xml:space="preserve">је </w:t>
      </w:r>
      <w:r w:rsidR="005C3565" w:rsidRPr="004B58F9">
        <w:rPr>
          <w:lang w:eastAsia="bs-Latn-BA"/>
        </w:rPr>
        <w:t>ФМУП информи</w:t>
      </w:r>
      <w:r w:rsidRPr="004B58F9">
        <w:rPr>
          <w:lang w:val="sr-Cyrl-BA" w:eastAsia="bs-Latn-BA"/>
        </w:rPr>
        <w:t>с</w:t>
      </w:r>
      <w:r w:rsidR="005C3565" w:rsidRPr="004B58F9">
        <w:rPr>
          <w:lang w:eastAsia="bs-Latn-BA"/>
        </w:rPr>
        <w:t>ао владу ФБиХ да донес</w:t>
      </w:r>
      <w:r w:rsidRPr="004B58F9">
        <w:rPr>
          <w:lang w:val="sr-Cyrl-BA" w:eastAsia="bs-Latn-BA"/>
        </w:rPr>
        <w:t>е</w:t>
      </w:r>
      <w:r w:rsidR="005C3565" w:rsidRPr="004B58F9">
        <w:rPr>
          <w:lang w:eastAsia="bs-Latn-BA"/>
        </w:rPr>
        <w:t xml:space="preserve"> закључ</w:t>
      </w:r>
      <w:r w:rsidRPr="004B58F9">
        <w:rPr>
          <w:lang w:val="sr-Cyrl-BA" w:eastAsia="bs-Latn-BA"/>
        </w:rPr>
        <w:t>ке</w:t>
      </w:r>
      <w:r w:rsidR="005C3565" w:rsidRPr="004B58F9">
        <w:rPr>
          <w:lang w:eastAsia="bs-Latn-BA"/>
        </w:rPr>
        <w:t xml:space="preserve"> како би се обавезало ФМЗ да се дефини</w:t>
      </w:r>
      <w:r w:rsidR="00356F67" w:rsidRPr="004B58F9">
        <w:rPr>
          <w:lang w:val="sr-Cyrl-BA" w:eastAsia="bs-Latn-BA"/>
        </w:rPr>
        <w:t>ше</w:t>
      </w:r>
      <w:r w:rsidR="005C3565" w:rsidRPr="004B58F9">
        <w:rPr>
          <w:lang w:eastAsia="bs-Latn-BA"/>
        </w:rPr>
        <w:t xml:space="preserve"> медици</w:t>
      </w:r>
      <w:r w:rsidR="00356F67" w:rsidRPr="004B58F9">
        <w:rPr>
          <w:lang w:eastAsia="bs-Latn-BA"/>
        </w:rPr>
        <w:t xml:space="preserve">нска документација за промјену </w:t>
      </w:r>
      <w:r w:rsidR="005C3565" w:rsidRPr="004B58F9">
        <w:rPr>
          <w:lang w:eastAsia="bs-Latn-BA"/>
        </w:rPr>
        <w:t>пола. Такође, министарство је инфоми</w:t>
      </w:r>
      <w:r w:rsidR="00731F8E" w:rsidRPr="004B58F9">
        <w:rPr>
          <w:lang w:val="sr-Cyrl-BA" w:eastAsia="bs-Latn-BA"/>
        </w:rPr>
        <w:t>с</w:t>
      </w:r>
      <w:r w:rsidR="005C3565" w:rsidRPr="004B58F9">
        <w:rPr>
          <w:lang w:eastAsia="bs-Latn-BA"/>
        </w:rPr>
        <w:t>ало Владу и о захтјевима за промјену</w:t>
      </w:r>
      <w:r w:rsidR="00731F8E" w:rsidRPr="004B58F9">
        <w:rPr>
          <w:lang w:eastAsia="bs-Latn-BA"/>
        </w:rPr>
        <w:t xml:space="preserve"> </w:t>
      </w:r>
      <w:r w:rsidR="005C3565" w:rsidRPr="004B58F9">
        <w:rPr>
          <w:lang w:eastAsia="bs-Latn-BA"/>
        </w:rPr>
        <w:t>пола и о</w:t>
      </w:r>
      <w:r w:rsidR="00731F8E" w:rsidRPr="004B58F9">
        <w:rPr>
          <w:lang w:eastAsia="bs-Latn-BA"/>
        </w:rPr>
        <w:t xml:space="preserve">знаке </w:t>
      </w:r>
      <w:r w:rsidR="005C3565" w:rsidRPr="004B58F9">
        <w:rPr>
          <w:lang w:eastAsia="bs-Latn-BA"/>
        </w:rPr>
        <w:t>пола као и о упућеном захтјеву за оцјену уставности компатибилности Закона о матичним књигама Федерације БиХ с</w:t>
      </w:r>
      <w:r w:rsidR="00731F8E" w:rsidRPr="004B58F9">
        <w:rPr>
          <w:lang w:val="sr-Cyrl-BA" w:eastAsia="bs-Latn-BA"/>
        </w:rPr>
        <w:t>а</w:t>
      </w:r>
      <w:r w:rsidR="005C3565" w:rsidRPr="004B58F9">
        <w:rPr>
          <w:lang w:eastAsia="bs-Latn-BA"/>
        </w:rPr>
        <w:t xml:space="preserve"> одредбама Европске конвенције о људским правима.</w:t>
      </w:r>
    </w:p>
    <w:p w14:paraId="644C9803" w14:textId="77777777" w:rsidR="005C3565" w:rsidRPr="004B58F9" w:rsidRDefault="005C3565" w:rsidP="004F446A"/>
    <w:p w14:paraId="697098EF" w14:textId="24AA088A" w:rsidR="005C3565" w:rsidRPr="004B58F9" w:rsidRDefault="005C3565" w:rsidP="004F446A">
      <w:r w:rsidRPr="004B58F9">
        <w:t>У јуну 2023. године на снагу је ступио сет правила из области емит</w:t>
      </w:r>
      <w:r w:rsidR="004E7853" w:rsidRPr="004B58F9">
        <w:rPr>
          <w:lang w:val="sr-Cyrl-BA"/>
        </w:rPr>
        <w:t>овања</w:t>
      </w:r>
      <w:r w:rsidRPr="004B58F9">
        <w:t xml:space="preserve"> које је усвојио </w:t>
      </w:r>
      <w:r w:rsidR="004E7853" w:rsidRPr="004B58F9">
        <w:rPr>
          <w:lang w:val="sr-Cyrl-BA"/>
        </w:rPr>
        <w:t>Савјет</w:t>
      </w:r>
      <w:r w:rsidRPr="004B58F9">
        <w:t xml:space="preserve"> Регулаторне агенције за комуникације Босне и Херцеговине (РАК) а који, између осталог, укључује Кодекс о програмским садржајима и Кодекс о комерцијалним комуникацијама којима је прописана забрана дискриминације (укључујући и сексуалну оријентацију као основ</w:t>
      </w:r>
      <w:r w:rsidR="004E7853" w:rsidRPr="004B58F9">
        <w:rPr>
          <w:lang w:val="sr-Cyrl-BA"/>
        </w:rPr>
        <w:t>у</w:t>
      </w:r>
      <w:r w:rsidRPr="004B58F9">
        <w:t>) у програмима пружалаца медијских услуга, као и у комерцијалним комуникацијама. РАК је израдио Смјернице за</w:t>
      </w:r>
      <w:r w:rsidR="004E7853" w:rsidRPr="004B58F9">
        <w:t xml:space="preserve"> примјену поменутих кодекса. У </w:t>
      </w:r>
      <w:r w:rsidR="004E7853" w:rsidRPr="004B58F9">
        <w:rPr>
          <w:lang w:val="sr-Cyrl-BA"/>
        </w:rPr>
        <w:t>С</w:t>
      </w:r>
      <w:r w:rsidRPr="004B58F9">
        <w:t xml:space="preserve">мјерницама за примјену Кодекса о програмским садржајима, у дијелу који се тиче обавезе поштивања људског достојанства и забране дискриминације у програмима носилаца дозвола, посвећена је засебна секција начину извјештавања о ЛГБТ темама. </w:t>
      </w:r>
    </w:p>
    <w:p w14:paraId="1FA7ED9B" w14:textId="77777777" w:rsidR="005C3565" w:rsidRPr="004B58F9" w:rsidRDefault="005C3565" w:rsidP="004F446A"/>
    <w:p w14:paraId="0853128D" w14:textId="1217EE0E" w:rsidR="005C3565" w:rsidRPr="004B58F9" w:rsidRDefault="005C3565" w:rsidP="004F446A">
      <w:r w:rsidRPr="004B58F9">
        <w:t xml:space="preserve">Унапријеђена је сарадња надлежних органа у области слободе окупљања и у извјештајном периоду су успјешно и без инцидената одржане три “Поворке поноса” у Сарајеву. </w:t>
      </w:r>
      <w:r w:rsidRPr="004B58F9">
        <w:rPr>
          <w:lang w:eastAsia="bs-Latn-BA"/>
        </w:rPr>
        <w:t xml:space="preserve">Додатне мјере </w:t>
      </w:r>
      <w:r w:rsidR="005A69B3" w:rsidRPr="004B58F9">
        <w:rPr>
          <w:lang w:val="sr-Cyrl-BA" w:eastAsia="bs-Latn-BA"/>
        </w:rPr>
        <w:t>безбједности</w:t>
      </w:r>
      <w:r w:rsidRPr="004B58F9">
        <w:rPr>
          <w:lang w:eastAsia="bs-Latn-BA"/>
        </w:rPr>
        <w:t xml:space="preserve"> су 2023. године биле знатно мање и Поворка нешто отворенија према грађанима, што се може оцијенити као значајан помак у сарадњи са полицијом.</w:t>
      </w:r>
    </w:p>
    <w:p w14:paraId="75FB6A62" w14:textId="77777777" w:rsidR="005C3565" w:rsidRPr="004B58F9" w:rsidRDefault="005C3565" w:rsidP="004F446A"/>
    <w:p w14:paraId="492D3686" w14:textId="4A8160A0" w:rsidR="005C3565" w:rsidRPr="004B58F9" w:rsidRDefault="005C3565" w:rsidP="004F446A">
      <w:r w:rsidRPr="004B58F9">
        <w:t>У извјештајном периоду су сва кантонална тужилаштва на подручју ФБиХ именовала контакт тужиоца/тељ</w:t>
      </w:r>
      <w:r w:rsidR="005A69B3" w:rsidRPr="004B58F9">
        <w:rPr>
          <w:lang w:val="sr-Cyrl-BA"/>
        </w:rPr>
        <w:t>ку</w:t>
      </w:r>
      <w:r w:rsidRPr="004B58F9">
        <w:t xml:space="preserve"> за запримање пријава о инцидентима и кривичним дјелима почињеним из мржње према ЛГБТИ лицима. Као резултат интензивних активности на сензибилиз</w:t>
      </w:r>
      <w:r w:rsidR="005A69B3" w:rsidRPr="004B58F9">
        <w:rPr>
          <w:lang w:val="sr-Cyrl-BA"/>
        </w:rPr>
        <w:t>овању</w:t>
      </w:r>
      <w:r w:rsidRPr="004B58F9">
        <w:t xml:space="preserve"> и изградњи капацитета носилаца/тељ</w:t>
      </w:r>
      <w:r w:rsidR="005A69B3" w:rsidRPr="004B58F9">
        <w:rPr>
          <w:lang w:val="sr-Cyrl-BA"/>
        </w:rPr>
        <w:t>ки</w:t>
      </w:r>
      <w:r w:rsidRPr="004B58F9">
        <w:t xml:space="preserve"> правосудних функција истичемо и прву пресуду у БиХ којом је установљена дискриминација на основу сексуалне ори</w:t>
      </w:r>
      <w:r w:rsidR="005A69B3" w:rsidRPr="004B58F9">
        <w:t xml:space="preserve">јентације, родног идентитета и </w:t>
      </w:r>
      <w:r w:rsidRPr="004B58F9">
        <w:t>полних карактеристика донесена на Кантоналном суду у Сарајеву у априлу 2022. године. Такође, у Тузланском и Сарајевском кантону, и Брчко Дистрикту</w:t>
      </w:r>
      <w:r w:rsidR="005A69B3" w:rsidRPr="004B58F9">
        <w:rPr>
          <w:lang w:val="sr-Cyrl-BA"/>
        </w:rPr>
        <w:t>,</w:t>
      </w:r>
      <w:r w:rsidRPr="004B58F9">
        <w:t xml:space="preserve"> су именовани  контакт-полицајци за рад са ЛГБТИ заједницом. </w:t>
      </w:r>
    </w:p>
    <w:p w14:paraId="66919582" w14:textId="77777777" w:rsidR="005C3565" w:rsidRPr="004B58F9" w:rsidRDefault="005C3565" w:rsidP="004F446A"/>
    <w:p w14:paraId="7A218C77" w14:textId="2AF97756" w:rsidR="005C3565" w:rsidRPr="004B58F9" w:rsidRDefault="005C3565" w:rsidP="004F446A">
      <w:r w:rsidRPr="004B58F9">
        <w:t>У склопу редовних активности Гендер центра ФБиХ на пружању подршке кантонима на усвајању Гендер акционих планова, током 2021. године усвојени су ГАП Зеничко-добојског кантона</w:t>
      </w:r>
      <w:r w:rsidR="00861015" w:rsidRPr="004B58F9">
        <w:rPr>
          <w:lang w:val="bs-Cyrl-BA"/>
        </w:rPr>
        <w:t>,</w:t>
      </w:r>
      <w:r w:rsidRPr="004B58F9">
        <w:t xml:space="preserve"> ГАП Тузланског кантона </w:t>
      </w:r>
      <w:r w:rsidR="00861015" w:rsidRPr="004B58F9">
        <w:rPr>
          <w:lang w:val="bs-Cyrl-BA"/>
        </w:rPr>
        <w:t xml:space="preserve">и ГАП Унско-санског кантона. У 2023. години усвојена је и друга генерација ГАП-а Кантона Сарајево. Сви ови стратешки планови </w:t>
      </w:r>
      <w:r w:rsidRPr="004B58F9">
        <w:t>садрже мјере које се односе на унапређење положаја ЛГБТИ лица.</w:t>
      </w:r>
    </w:p>
    <w:p w14:paraId="7416B52D" w14:textId="77777777" w:rsidR="005C3565" w:rsidRPr="004B58F9" w:rsidRDefault="005C3565" w:rsidP="004F446A">
      <w:r w:rsidRPr="004B58F9">
        <w:t xml:space="preserve"> </w:t>
      </w:r>
    </w:p>
    <w:p w14:paraId="26317A9B" w14:textId="1D24DA31" w:rsidR="005C3565" w:rsidRPr="004B58F9" w:rsidRDefault="005C3565" w:rsidP="004F446A">
      <w:pPr>
        <w:rPr>
          <w:lang w:eastAsia="bs-Latn-BA"/>
        </w:rPr>
      </w:pPr>
      <w:r w:rsidRPr="004B58F9">
        <w:rPr>
          <w:lang w:eastAsia="bs-Latn-BA"/>
        </w:rPr>
        <w:t xml:space="preserve">Закључком Владе ФБиХ из јуна 2023. године, Федералном министарству правде, Федералном министарству рада и социјалне политике, Федералном министарству унутрашњих послова и Федералном министарству здравства </w:t>
      </w:r>
      <w:r w:rsidR="00CF23E7" w:rsidRPr="004B58F9">
        <w:rPr>
          <w:lang w:eastAsia="bs-Latn-BA"/>
        </w:rPr>
        <w:t xml:space="preserve">је </w:t>
      </w:r>
      <w:r w:rsidRPr="004B58F9">
        <w:rPr>
          <w:lang w:eastAsia="bs-Latn-BA"/>
        </w:rPr>
        <w:t>наложено предлагање чланова експертне групе ради израде Нацрта закона о животним заједницама лица</w:t>
      </w:r>
      <w:r w:rsidR="00CF23E7" w:rsidRPr="004B58F9">
        <w:rPr>
          <w:lang w:eastAsia="bs-Latn-BA"/>
        </w:rPr>
        <w:t xml:space="preserve"> истог </w:t>
      </w:r>
      <w:r w:rsidRPr="004B58F9">
        <w:rPr>
          <w:lang w:eastAsia="bs-Latn-BA"/>
        </w:rPr>
        <w:t>пола. Федерално министарство правде је упутило према Влади Федерације БиХ приједлог чланова експертне групе, те се очекује формално именовање исте.</w:t>
      </w:r>
    </w:p>
    <w:p w14:paraId="53395E81" w14:textId="77777777" w:rsidR="005C3565" w:rsidRPr="004B58F9" w:rsidRDefault="005C3565" w:rsidP="004F446A">
      <w:pPr>
        <w:rPr>
          <w:lang w:eastAsia="bs-Latn-BA"/>
        </w:rPr>
      </w:pPr>
    </w:p>
    <w:p w14:paraId="5AEB5EAB" w14:textId="043F6B67" w:rsidR="005C3565" w:rsidRPr="004B58F9" w:rsidRDefault="005C3565" w:rsidP="004F446A">
      <w:r w:rsidRPr="004B58F9">
        <w:t>У Федерацији Бо</w:t>
      </w:r>
      <w:r w:rsidR="00A92BAA" w:rsidRPr="004B58F9">
        <w:t>сне и Херцеговине, у девет од десет</w:t>
      </w:r>
      <w:r w:rsidRPr="004B58F9">
        <w:t xml:space="preserve"> кантона </w:t>
      </w:r>
      <w:r w:rsidR="00A92BAA" w:rsidRPr="004B58F9">
        <w:t xml:space="preserve">су </w:t>
      </w:r>
      <w:r w:rsidRPr="004B58F9">
        <w:t xml:space="preserve">усвојени Закони о пружању бесплатне правне помоћи, уз изузетак Средњобосанског кантона у којем тренутно траје Јавна расправа. </w:t>
      </w:r>
    </w:p>
    <w:p w14:paraId="129B9DDD" w14:textId="77777777" w:rsidR="005C3565" w:rsidRPr="004B58F9" w:rsidRDefault="005C3565" w:rsidP="004F446A"/>
    <w:p w14:paraId="7703F5A8" w14:textId="7EA3CB09" w:rsidR="005C3565" w:rsidRPr="004B58F9" w:rsidRDefault="005C3565" w:rsidP="004F446A">
      <w:r w:rsidRPr="004B58F9">
        <w:t xml:space="preserve">У Републици Српској је Закон о остваривању права на бесплатну правну помоћ донесен за вријеме израде Акционог плана. Чланом 7. Закона прецизирано је да право на бесплатну правну помоћ, између осталих, остварују: „... и лица без обзира на пол, полни </w:t>
      </w:r>
      <w:r w:rsidR="00E27B1D" w:rsidRPr="004B58F9">
        <w:rPr>
          <w:lang w:val="sr-Cyrl-BA"/>
        </w:rPr>
        <w:t>и</w:t>
      </w:r>
      <w:r w:rsidR="00295734" w:rsidRPr="004B58F9">
        <w:t>дентитет, сексуалну опред</w:t>
      </w:r>
      <w:r w:rsidRPr="004B58F9">
        <w:t xml:space="preserve">јељеност...или друго лично својство“. Закон о остваривању права на бесплатну правну помоћ у Републици Српској („Службени гласник Републике Српске“, број 67/20)  </w:t>
      </w:r>
      <w:r w:rsidR="00B958D8" w:rsidRPr="004B58F9">
        <w:t xml:space="preserve">је </w:t>
      </w:r>
      <w:r w:rsidRPr="004B58F9">
        <w:t>донесен за вријеме израде Акционог плана.</w:t>
      </w:r>
    </w:p>
    <w:p w14:paraId="6DF42E15" w14:textId="77777777" w:rsidR="005C3565" w:rsidRPr="004B58F9" w:rsidRDefault="005C3565" w:rsidP="004F446A"/>
    <w:p w14:paraId="4B98C5CD" w14:textId="157ED34A" w:rsidR="005C3565" w:rsidRPr="004B58F9" w:rsidRDefault="005C3565" w:rsidP="004F446A">
      <w:pPr>
        <w:rPr>
          <w:lang w:eastAsia="bs-Latn-BA"/>
        </w:rPr>
      </w:pPr>
      <w:r w:rsidRPr="004B58F9">
        <w:rPr>
          <w:lang w:eastAsia="bs-Latn-BA"/>
        </w:rPr>
        <w:t>У оквиру редовних активности Клинике за психијатрију Универзитетског кличног цен</w:t>
      </w:r>
      <w:r w:rsidR="00D50EAC" w:rsidRPr="004B58F9">
        <w:rPr>
          <w:lang w:eastAsia="bs-Latn-BA"/>
        </w:rPr>
        <w:t xml:space="preserve">тра Републике Српске у Бањој </w:t>
      </w:r>
      <w:r w:rsidR="00D50EAC" w:rsidRPr="004B58F9">
        <w:rPr>
          <w:lang w:val="sr-Cyrl-BA" w:eastAsia="bs-Latn-BA"/>
        </w:rPr>
        <w:t>Л</w:t>
      </w:r>
      <w:r w:rsidRPr="004B58F9">
        <w:rPr>
          <w:lang w:eastAsia="bs-Latn-BA"/>
        </w:rPr>
        <w:t>уци се реализ</w:t>
      </w:r>
      <w:r w:rsidR="0057669E" w:rsidRPr="004B58F9">
        <w:rPr>
          <w:lang w:val="sr-Cyrl-BA" w:eastAsia="bs-Latn-BA"/>
        </w:rPr>
        <w:t>у</w:t>
      </w:r>
      <w:r w:rsidRPr="004B58F9">
        <w:rPr>
          <w:lang w:eastAsia="bs-Latn-BA"/>
        </w:rPr>
        <w:t xml:space="preserve">ју услуге психијатријске процјене и психолошке подршке са родноинконгруетним лицима. Клиника има </w:t>
      </w:r>
      <w:r w:rsidR="008058F8" w:rsidRPr="004B58F9">
        <w:rPr>
          <w:lang w:val="sr-Cyrl-BA" w:eastAsia="bs-Latn-BA"/>
        </w:rPr>
        <w:t>Кабинет</w:t>
      </w:r>
      <w:r w:rsidRPr="004B58F9">
        <w:rPr>
          <w:lang w:eastAsia="bs-Latn-BA"/>
        </w:rPr>
        <w:t xml:space="preserve"> за трансродна стања и сарађује са ендокринологом из УКЦ РС. </w:t>
      </w:r>
    </w:p>
    <w:p w14:paraId="3EE93226" w14:textId="77777777" w:rsidR="005C3565" w:rsidRPr="004B58F9" w:rsidRDefault="005C3565" w:rsidP="004F446A">
      <w:pPr>
        <w:rPr>
          <w:lang w:eastAsia="bs-Latn-BA"/>
        </w:rPr>
      </w:pPr>
    </w:p>
    <w:p w14:paraId="1335AC22" w14:textId="25CD3432" w:rsidR="005C3565" w:rsidRPr="004B58F9" w:rsidRDefault="005C3565" w:rsidP="004F446A">
      <w:pPr>
        <w:rPr>
          <w:lang w:eastAsia="bs-Latn-BA"/>
        </w:rPr>
      </w:pPr>
      <w:r w:rsidRPr="004B58F9">
        <w:rPr>
          <w:lang w:eastAsia="bs-Latn-BA"/>
        </w:rPr>
        <w:t>У склопу иницијативе представника/ца Републике Српске за израду информативних материјала о могућностима</w:t>
      </w:r>
      <w:r w:rsidR="000D208F" w:rsidRPr="004B58F9">
        <w:rPr>
          <w:lang w:eastAsia="bs-Latn-BA"/>
        </w:rPr>
        <w:t xml:space="preserve"> промјене </w:t>
      </w:r>
      <w:r w:rsidRPr="004B58F9">
        <w:rPr>
          <w:lang w:eastAsia="bs-Latn-BA"/>
        </w:rPr>
        <w:t xml:space="preserve">пола и смјерница и/или водича за здравствене раднике у раду са родноинконгруентним или </w:t>
      </w:r>
      <w:r w:rsidR="000D208F" w:rsidRPr="004B58F9">
        <w:rPr>
          <w:lang w:eastAsia="bs-Latn-BA"/>
        </w:rPr>
        <w:t>интер</w:t>
      </w:r>
      <w:r w:rsidRPr="004B58F9">
        <w:rPr>
          <w:lang w:eastAsia="bs-Latn-BA"/>
        </w:rPr>
        <w:t xml:space="preserve">полним лицима, </w:t>
      </w:r>
      <w:r w:rsidR="000D208F" w:rsidRPr="004B58F9">
        <w:rPr>
          <w:lang w:eastAsia="bs-Latn-BA"/>
        </w:rPr>
        <w:t xml:space="preserve">су </w:t>
      </w:r>
      <w:r w:rsidRPr="004B58F9">
        <w:rPr>
          <w:lang w:eastAsia="bs-Latn-BA"/>
        </w:rPr>
        <w:t xml:space="preserve">обављени разговори са представницима </w:t>
      </w:r>
      <w:r w:rsidR="000D208F" w:rsidRPr="004B58F9">
        <w:rPr>
          <w:lang w:val="sr-Cyrl-BA" w:eastAsia="bs-Latn-BA"/>
        </w:rPr>
        <w:t>Савјета</w:t>
      </w:r>
      <w:r w:rsidRPr="004B58F9">
        <w:rPr>
          <w:lang w:eastAsia="bs-Latn-BA"/>
        </w:rPr>
        <w:t xml:space="preserve"> Европе у вези са техничком подршком у реализацији ове активности која је планирана за наредни извјештајни период.</w:t>
      </w:r>
    </w:p>
    <w:p w14:paraId="0D193D0B" w14:textId="77777777" w:rsidR="005C3565" w:rsidRPr="004B58F9" w:rsidRDefault="005C3565" w:rsidP="004F446A"/>
    <w:p w14:paraId="1C477450" w14:textId="26D75768" w:rsidR="005C3565" w:rsidRPr="004B58F9" w:rsidRDefault="005C3565" w:rsidP="004F446A">
      <w:r w:rsidRPr="004B58F9">
        <w:t>Скупштина Брчко Дистрикта Босне и Херцеговине је у фебруару 2023. године усвојила Закон о измјенама и допунама Кривичног закона Брчко Дистрикита БиХ, у правцу усклађивања са Истанбулском и Ланзароте конвенцијом. Поред осталог, законом се проширују заштићен</w:t>
      </w:r>
      <w:r w:rsidR="000D208F" w:rsidRPr="004B58F9">
        <w:rPr>
          <w:lang w:val="sr-Cyrl-BA"/>
        </w:rPr>
        <w:t>е</w:t>
      </w:r>
      <w:r w:rsidRPr="004B58F9">
        <w:t xml:space="preserve"> основ</w:t>
      </w:r>
      <w:r w:rsidR="000D208F" w:rsidRPr="004B58F9">
        <w:rPr>
          <w:lang w:val="sr-Cyrl-BA"/>
        </w:rPr>
        <w:t>е</w:t>
      </w:r>
      <w:r w:rsidRPr="004B58F9">
        <w:t xml:space="preserve"> и регули</w:t>
      </w:r>
      <w:r w:rsidR="000D208F" w:rsidRPr="004B58F9">
        <w:rPr>
          <w:lang w:val="sr-Cyrl-BA"/>
        </w:rPr>
        <w:t>ше</w:t>
      </w:r>
      <w:r w:rsidRPr="004B58F9">
        <w:t xml:space="preserve"> позивање на насиље или мржњу усмјерену према одређеном лицу или групама због њихове националне, расне, вјерске или етничке припадности, боје коже, пола, сексуалног опредјељења, инвалидитета, родног идентитета, поријекла или каквих других особина.</w:t>
      </w:r>
    </w:p>
    <w:p w14:paraId="7C45E611" w14:textId="77777777" w:rsidR="005C3565" w:rsidRPr="004B58F9" w:rsidRDefault="005C3565" w:rsidP="004F446A"/>
    <w:p w14:paraId="2098258B" w14:textId="2F810363" w:rsidR="005C3565" w:rsidRPr="004B58F9" w:rsidRDefault="005C3565" w:rsidP="004F446A">
      <w:pPr>
        <w:rPr>
          <w:lang w:eastAsia="bs-Latn-BA"/>
        </w:rPr>
      </w:pPr>
      <w:r w:rsidRPr="004B58F9">
        <w:rPr>
          <w:lang w:eastAsia="bs-Latn-BA"/>
        </w:rPr>
        <w:t>Овакво рјешење у погледу</w:t>
      </w:r>
      <w:r w:rsidR="000D208F" w:rsidRPr="004B58F9">
        <w:rPr>
          <w:lang w:eastAsia="bs-Latn-BA"/>
        </w:rPr>
        <w:t xml:space="preserve"> ЛГБТИ - инклузивних заштићених</w:t>
      </w:r>
      <w:r w:rsidRPr="004B58F9">
        <w:rPr>
          <w:lang w:eastAsia="bs-Latn-BA"/>
        </w:rPr>
        <w:t xml:space="preserve"> основа </w:t>
      </w:r>
      <w:r w:rsidR="000D208F" w:rsidRPr="004B58F9">
        <w:rPr>
          <w:lang w:eastAsia="bs-Latn-BA"/>
        </w:rPr>
        <w:t xml:space="preserve">је </w:t>
      </w:r>
      <w:r w:rsidRPr="004B58F9">
        <w:rPr>
          <w:lang w:eastAsia="bs-Latn-BA"/>
        </w:rPr>
        <w:t>раније уведено у Кривичном закону Републике Српске, усвојеном 2017. године („Службени гласник РС“, број 64/17).</w:t>
      </w:r>
    </w:p>
    <w:p w14:paraId="07E519A5" w14:textId="77777777" w:rsidR="005C3565" w:rsidRPr="004B58F9" w:rsidRDefault="005C3565" w:rsidP="004F446A"/>
    <w:p w14:paraId="7B1581BD" w14:textId="3AAF4F85" w:rsidR="005C3565" w:rsidRPr="004B58F9" w:rsidRDefault="005C3565" w:rsidP="004F446A">
      <w:r w:rsidRPr="004B58F9">
        <w:t xml:space="preserve">Упркос уложеним напорима јавног и невладиног сектора у </w:t>
      </w:r>
      <w:r w:rsidR="00EA61BB" w:rsidRPr="004B58F9">
        <w:rPr>
          <w:lang w:val="sr-Cyrl-BA"/>
        </w:rPr>
        <w:t>провођењу</w:t>
      </w:r>
      <w:r w:rsidRPr="004B58F9">
        <w:t xml:space="preserve"> активности Акционог плана које су презент</w:t>
      </w:r>
      <w:r w:rsidR="00EA61BB" w:rsidRPr="004B58F9">
        <w:rPr>
          <w:lang w:val="sr-Cyrl-BA"/>
        </w:rPr>
        <w:t>оване</w:t>
      </w:r>
      <w:r w:rsidRPr="004B58F9">
        <w:t xml:space="preserve"> у овом Извјештају, као и очигледног напретка у одређеним аспектима живота ЛГБТИ лица у Босни и Херцеговини, положај и права ЛГБТИ лица у Босни и Херцеговини, а посебно у областима правног признавања рода, породичног права и приступа здравству за трансродна лица, још увијек нису усклађене са европским стандардима, а велики простор за побољшање постоји и кад је у питању познавање, осјетљивост и перцепција ЛГБТИ питања код носилаца и носитељ</w:t>
      </w:r>
      <w:r w:rsidR="00EA61BB" w:rsidRPr="004B58F9">
        <w:rPr>
          <w:lang w:val="sr-Cyrl-BA"/>
        </w:rPr>
        <w:t>ки</w:t>
      </w:r>
      <w:r w:rsidRPr="004B58F9">
        <w:t xml:space="preserve"> јавних функција, запослених у јавном сектору и у широј јавности. Напредак у поменутим областима уједно представља приоритетан задатак </w:t>
      </w:r>
      <w:r w:rsidR="00EA61BB" w:rsidRPr="004B58F9">
        <w:rPr>
          <w:lang w:val="sr-Cyrl-BA"/>
        </w:rPr>
        <w:t>провођења</w:t>
      </w:r>
      <w:r w:rsidRPr="004B58F9">
        <w:t xml:space="preserve"> Акционог плана у наредном временском периоду. </w:t>
      </w:r>
    </w:p>
    <w:p w14:paraId="031F35B6" w14:textId="77777777" w:rsidR="005C3565" w:rsidRPr="004B58F9" w:rsidRDefault="005C3565" w:rsidP="004F446A"/>
    <w:p w14:paraId="5F5C38F1" w14:textId="77777777" w:rsidR="005C3565" w:rsidRPr="004B58F9" w:rsidRDefault="005C3565" w:rsidP="004F446A"/>
    <w:p w14:paraId="70016DBC" w14:textId="77777777" w:rsidR="005C3565" w:rsidRPr="004B58F9" w:rsidRDefault="005C3565" w:rsidP="004F446A"/>
    <w:p w14:paraId="01DBC3A1" w14:textId="77777777" w:rsidR="005C3565" w:rsidRPr="004B58F9" w:rsidRDefault="005C3565" w:rsidP="004F446A"/>
    <w:p w14:paraId="66ECB48E" w14:textId="77777777" w:rsidR="005C3565" w:rsidRPr="004B58F9" w:rsidRDefault="005C3565" w:rsidP="004F446A"/>
    <w:p w14:paraId="21D786DA" w14:textId="77777777" w:rsidR="005C3565" w:rsidRPr="004B58F9" w:rsidRDefault="005C3565" w:rsidP="004F446A">
      <w:r w:rsidRPr="004B58F9">
        <w:br w:type="page"/>
      </w:r>
    </w:p>
    <w:p w14:paraId="645D2CD0" w14:textId="77777777" w:rsidR="005C3565" w:rsidRPr="004B58F9" w:rsidRDefault="005C3565" w:rsidP="004F446A"/>
    <w:p w14:paraId="658D1CAC" w14:textId="79286F3D" w:rsidR="005C3565" w:rsidRPr="004B58F9" w:rsidRDefault="00532096" w:rsidP="004F446A">
      <w:pPr>
        <w:pStyle w:val="Heading2"/>
        <w:numPr>
          <w:ilvl w:val="0"/>
          <w:numId w:val="0"/>
        </w:numPr>
        <w:tabs>
          <w:tab w:val="clear" w:pos="284"/>
        </w:tabs>
        <w:rPr>
          <w:rFonts w:ascii="Times New Roman" w:hAnsi="Times New Roman" w:cs="Times New Roman"/>
          <w:lang w:val="bs-Latn-BA"/>
        </w:rPr>
      </w:pPr>
      <w:bookmarkStart w:id="15" w:name="_Toc332005661"/>
      <w:bookmarkStart w:id="16" w:name="_Toc332010892"/>
      <w:bookmarkStart w:id="17" w:name="_Toc172146754"/>
      <w:bookmarkEnd w:id="4"/>
      <w:bookmarkEnd w:id="8"/>
      <w:bookmarkEnd w:id="9"/>
      <w:bookmarkEnd w:id="10"/>
      <w:bookmarkEnd w:id="11"/>
      <w:r w:rsidRPr="004B58F9">
        <w:rPr>
          <w:rFonts w:ascii="Times New Roman" w:hAnsi="Times New Roman" w:cs="Times New Roman"/>
        </w:rPr>
        <w:t>I</w:t>
      </w:r>
      <w:r w:rsidR="005C3565" w:rsidRPr="004B58F9">
        <w:rPr>
          <w:rFonts w:ascii="Times New Roman" w:hAnsi="Times New Roman" w:cs="Times New Roman"/>
        </w:rPr>
        <w:t xml:space="preserve">     СТРАТЕШКИ ЦИЉ: </w:t>
      </w:r>
      <w:bookmarkEnd w:id="15"/>
      <w:bookmarkEnd w:id="16"/>
      <w:r w:rsidR="005C3565" w:rsidRPr="004B58F9">
        <w:rPr>
          <w:rFonts w:ascii="Times New Roman" w:hAnsi="Times New Roman" w:cs="Times New Roman"/>
        </w:rPr>
        <w:t>О</w:t>
      </w:r>
      <w:r w:rsidRPr="004B58F9">
        <w:rPr>
          <w:rFonts w:ascii="Times New Roman" w:hAnsi="Times New Roman" w:cs="Times New Roman"/>
          <w:lang w:val="sr-Cyrl-BA"/>
        </w:rPr>
        <w:t>безбиједити</w:t>
      </w:r>
      <w:r w:rsidR="005C3565" w:rsidRPr="004B58F9">
        <w:rPr>
          <w:rFonts w:ascii="Times New Roman" w:hAnsi="Times New Roman" w:cs="Times New Roman"/>
        </w:rPr>
        <w:t xml:space="preserve"> постојање ефикасних механизама заштите од дискриминације и злочина из мржње за ЛГБТИ лица</w:t>
      </w:r>
      <w:bookmarkEnd w:id="17"/>
      <w:r w:rsidR="005C3565" w:rsidRPr="004B58F9">
        <w:rPr>
          <w:rFonts w:ascii="Times New Roman" w:hAnsi="Times New Roman" w:cs="Times New Roman"/>
        </w:rPr>
        <w:t xml:space="preserve"> </w:t>
      </w:r>
    </w:p>
    <w:p w14:paraId="7191EF03" w14:textId="15C1F1DB" w:rsidR="005C3565" w:rsidRPr="004B58F9" w:rsidRDefault="00532096" w:rsidP="004F446A">
      <w:pPr>
        <w:pStyle w:val="Heading3"/>
        <w:numPr>
          <w:ilvl w:val="0"/>
          <w:numId w:val="0"/>
        </w:numPr>
        <w:tabs>
          <w:tab w:val="clear" w:pos="709"/>
          <w:tab w:val="left" w:pos="630"/>
        </w:tabs>
        <w:rPr>
          <w:rFonts w:ascii="Times New Roman" w:hAnsi="Times New Roman" w:cs="Times New Roman"/>
          <w:lang w:val="bs-Latn-BA" w:eastAsia="bs-Latn-BA"/>
        </w:rPr>
      </w:pPr>
      <w:bookmarkStart w:id="18" w:name="_Toc172146755"/>
      <w:r w:rsidRPr="004B58F9">
        <w:rPr>
          <w:rFonts w:ascii="Times New Roman" w:hAnsi="Times New Roman" w:cs="Times New Roman"/>
        </w:rPr>
        <w:t>I</w:t>
      </w:r>
      <w:r w:rsidR="005C3565" w:rsidRPr="004B58F9">
        <w:rPr>
          <w:rFonts w:ascii="Times New Roman" w:hAnsi="Times New Roman" w:cs="Times New Roman"/>
        </w:rPr>
        <w:t xml:space="preserve"> 1.</w:t>
      </w:r>
      <w:r w:rsidR="005C3565" w:rsidRPr="004B58F9">
        <w:rPr>
          <w:rFonts w:ascii="Times New Roman" w:hAnsi="Times New Roman" w:cs="Times New Roman"/>
          <w:lang w:eastAsia="bs-Latn-BA"/>
        </w:rPr>
        <w:t xml:space="preserve">  Усклађивање и редов</w:t>
      </w:r>
      <w:r w:rsidRPr="004B58F9">
        <w:rPr>
          <w:rFonts w:ascii="Times New Roman" w:hAnsi="Times New Roman" w:cs="Times New Roman"/>
          <w:lang w:val="sr-Cyrl-BA" w:eastAsia="bs-Latn-BA"/>
        </w:rPr>
        <w:t>но</w:t>
      </w:r>
      <w:r w:rsidR="005C3565" w:rsidRPr="004B58F9">
        <w:rPr>
          <w:rFonts w:ascii="Times New Roman" w:hAnsi="Times New Roman" w:cs="Times New Roman"/>
          <w:lang w:eastAsia="bs-Latn-BA"/>
        </w:rPr>
        <w:t xml:space="preserve"> праћење кривичних закона у погледу злочина из мржње према ЛГБТИ лицима</w:t>
      </w:r>
      <w:bookmarkEnd w:id="18"/>
    </w:p>
    <w:tbl>
      <w:tblPr>
        <w:tblStyle w:val="TableGrid"/>
        <w:tblW w:w="0" w:type="auto"/>
        <w:tblLook w:val="04A0" w:firstRow="1" w:lastRow="0" w:firstColumn="1" w:lastColumn="0" w:noHBand="0" w:noVBand="1"/>
      </w:tblPr>
      <w:tblGrid>
        <w:gridCol w:w="7366"/>
        <w:gridCol w:w="2830"/>
      </w:tblGrid>
      <w:tr w:rsidR="004B58F9" w:rsidRPr="004B58F9" w14:paraId="3917FEF9" w14:textId="77777777" w:rsidTr="004F446A">
        <w:tc>
          <w:tcPr>
            <w:tcW w:w="7366" w:type="dxa"/>
          </w:tcPr>
          <w:p w14:paraId="068B41F3" w14:textId="1B24B845" w:rsidR="005C3565" w:rsidRPr="004B58F9" w:rsidRDefault="005C3565" w:rsidP="00676ABE">
            <w:pPr>
              <w:rPr>
                <w:i/>
                <w:lang w:eastAsia="bs-Latn-BA"/>
              </w:rPr>
            </w:pPr>
            <w:r w:rsidRPr="004B58F9">
              <w:rPr>
                <w:i/>
                <w:lang w:eastAsia="bs-Latn-BA"/>
              </w:rPr>
              <w:t xml:space="preserve">Индикатори за праћење </w:t>
            </w:r>
            <w:r w:rsidR="00676ABE" w:rsidRPr="004B58F9">
              <w:rPr>
                <w:i/>
                <w:lang w:val="sr-Cyrl-BA" w:eastAsia="bs-Latn-BA"/>
              </w:rPr>
              <w:t>провођења</w:t>
            </w:r>
            <w:r w:rsidRPr="004B58F9">
              <w:rPr>
                <w:i/>
                <w:lang w:eastAsia="bs-Latn-BA"/>
              </w:rPr>
              <w:t xml:space="preserve"> активности</w:t>
            </w:r>
          </w:p>
        </w:tc>
        <w:tc>
          <w:tcPr>
            <w:tcW w:w="2830" w:type="dxa"/>
          </w:tcPr>
          <w:p w14:paraId="276DC47F" w14:textId="77777777" w:rsidR="005C3565" w:rsidRPr="004B58F9" w:rsidRDefault="005C3565" w:rsidP="004F446A">
            <w:pPr>
              <w:rPr>
                <w:i/>
                <w:lang w:eastAsia="bs-Latn-BA"/>
              </w:rPr>
            </w:pPr>
            <w:r w:rsidRPr="004B58F9">
              <w:rPr>
                <w:i/>
                <w:lang w:eastAsia="bs-Latn-BA"/>
              </w:rPr>
              <w:t>Остварени напредак</w:t>
            </w:r>
          </w:p>
        </w:tc>
      </w:tr>
      <w:tr w:rsidR="004B58F9" w:rsidRPr="004B58F9" w14:paraId="255ACB3C" w14:textId="77777777" w:rsidTr="004F446A">
        <w:tc>
          <w:tcPr>
            <w:tcW w:w="7366" w:type="dxa"/>
          </w:tcPr>
          <w:p w14:paraId="689D7131" w14:textId="77777777" w:rsidR="005C3565" w:rsidRPr="004B58F9" w:rsidRDefault="005C3565" w:rsidP="004F446A">
            <w:pPr>
              <w:rPr>
                <w:lang w:eastAsia="bs-Latn-BA"/>
              </w:rPr>
            </w:pPr>
            <w:r w:rsidRPr="004B58F9">
              <w:rPr>
                <w:lang w:eastAsia="bs-Latn-BA"/>
              </w:rPr>
              <w:t>Број проведених анализа о усклађености кривичних закона/утицају постојећих  одредби</w:t>
            </w:r>
          </w:p>
        </w:tc>
        <w:tc>
          <w:tcPr>
            <w:tcW w:w="2830" w:type="dxa"/>
          </w:tcPr>
          <w:p w14:paraId="7B0C63BA" w14:textId="77777777" w:rsidR="005C3565" w:rsidRPr="004B58F9" w:rsidRDefault="005C3565" w:rsidP="004F446A">
            <w:pPr>
              <w:rPr>
                <w:lang w:eastAsia="bs-Latn-BA"/>
              </w:rPr>
            </w:pPr>
            <w:r w:rsidRPr="004B58F9">
              <w:rPr>
                <w:lang w:eastAsia="bs-Latn-BA"/>
              </w:rPr>
              <w:t>2</w:t>
            </w:r>
          </w:p>
        </w:tc>
      </w:tr>
      <w:tr w:rsidR="004B58F9" w:rsidRPr="004B58F9" w14:paraId="484E4822" w14:textId="77777777" w:rsidTr="004F446A">
        <w:tc>
          <w:tcPr>
            <w:tcW w:w="7366" w:type="dxa"/>
          </w:tcPr>
          <w:p w14:paraId="27338F98" w14:textId="77777777" w:rsidR="005C3565" w:rsidRPr="004B58F9" w:rsidRDefault="005C3565" w:rsidP="004F446A">
            <w:pPr>
              <w:rPr>
                <w:lang w:eastAsia="bs-Latn-BA"/>
              </w:rPr>
            </w:pPr>
            <w:r w:rsidRPr="004B58F9">
              <w:rPr>
                <w:lang w:eastAsia="bs-Latn-BA"/>
              </w:rPr>
              <w:t xml:space="preserve">Број приједлога за измјене и допуне </w:t>
            </w:r>
          </w:p>
        </w:tc>
        <w:tc>
          <w:tcPr>
            <w:tcW w:w="2830" w:type="dxa"/>
          </w:tcPr>
          <w:p w14:paraId="0018890C" w14:textId="77777777" w:rsidR="005C3565" w:rsidRPr="004B58F9" w:rsidRDefault="005C3565" w:rsidP="004F446A">
            <w:pPr>
              <w:rPr>
                <w:lang w:eastAsia="bs-Latn-BA"/>
              </w:rPr>
            </w:pPr>
            <w:r w:rsidRPr="004B58F9">
              <w:rPr>
                <w:lang w:eastAsia="bs-Latn-BA"/>
              </w:rPr>
              <w:t>1</w:t>
            </w:r>
          </w:p>
        </w:tc>
      </w:tr>
      <w:tr w:rsidR="005C3565" w:rsidRPr="004B58F9" w14:paraId="3D06B53D" w14:textId="77777777" w:rsidTr="004F446A">
        <w:tc>
          <w:tcPr>
            <w:tcW w:w="7366" w:type="dxa"/>
          </w:tcPr>
          <w:p w14:paraId="7E3211B9" w14:textId="77777777" w:rsidR="005C3565" w:rsidRPr="004B58F9" w:rsidRDefault="005C3565" w:rsidP="004F446A">
            <w:pPr>
              <w:rPr>
                <w:lang w:eastAsia="bs-Latn-BA"/>
              </w:rPr>
            </w:pPr>
            <w:r w:rsidRPr="004B58F9">
              <w:rPr>
                <w:lang w:eastAsia="bs-Latn-BA"/>
              </w:rPr>
              <w:t>% усвојених приједлога</w:t>
            </w:r>
          </w:p>
        </w:tc>
        <w:tc>
          <w:tcPr>
            <w:tcW w:w="2830" w:type="dxa"/>
          </w:tcPr>
          <w:p w14:paraId="61DED7B9" w14:textId="77777777" w:rsidR="005C3565" w:rsidRPr="004B58F9" w:rsidRDefault="005C3565" w:rsidP="004F446A">
            <w:pPr>
              <w:rPr>
                <w:lang w:eastAsia="bs-Latn-BA"/>
              </w:rPr>
            </w:pPr>
            <w:r w:rsidRPr="004B58F9">
              <w:rPr>
                <w:lang w:eastAsia="bs-Latn-BA"/>
              </w:rPr>
              <w:t>100%</w:t>
            </w:r>
          </w:p>
        </w:tc>
      </w:tr>
    </w:tbl>
    <w:p w14:paraId="4563C79E" w14:textId="77777777" w:rsidR="005C3565" w:rsidRPr="004B58F9" w:rsidRDefault="005C3565" w:rsidP="004F446A">
      <w:pPr>
        <w:rPr>
          <w:lang w:eastAsia="bs-Latn-BA"/>
        </w:rPr>
      </w:pPr>
    </w:p>
    <w:p w14:paraId="1FEDC5CD" w14:textId="3DE29E66" w:rsidR="005C3565" w:rsidRPr="004B58F9" w:rsidRDefault="005C3565" w:rsidP="004F446A">
      <w:pPr>
        <w:rPr>
          <w:lang w:eastAsia="bs-Latn-BA"/>
        </w:rPr>
      </w:pPr>
      <w:r w:rsidRPr="004B58F9">
        <w:rPr>
          <w:lang w:eastAsia="bs-Latn-BA"/>
        </w:rPr>
        <w:t xml:space="preserve">Акционим планом </w:t>
      </w:r>
      <w:r w:rsidR="00676ABE" w:rsidRPr="004B58F9">
        <w:rPr>
          <w:lang w:eastAsia="bs-Latn-BA"/>
        </w:rPr>
        <w:t xml:space="preserve">је </w:t>
      </w:r>
      <w:r w:rsidRPr="004B58F9">
        <w:rPr>
          <w:lang w:eastAsia="bs-Latn-BA"/>
        </w:rPr>
        <w:t xml:space="preserve">потврђена потреба додатног унапређења постојећег кривично-правног оквира у погледу квалифкације говора мржње према ЛГБТИ лицима као кривичног дјела. Овакав налаз </w:t>
      </w:r>
      <w:r w:rsidR="00676ABE" w:rsidRPr="004B58F9">
        <w:rPr>
          <w:lang w:eastAsia="bs-Latn-BA"/>
        </w:rPr>
        <w:t xml:space="preserve">је </w:t>
      </w:r>
      <w:r w:rsidRPr="004B58F9">
        <w:rPr>
          <w:lang w:eastAsia="bs-Latn-BA"/>
        </w:rPr>
        <w:t>потврђен од стране бројних међународних организација које прате стање у овој области. У оквиру ЕУ ИПА пројекта „ЕУ за људска права и антидискриминацију“, чији је директни корисник МЉПИ Би</w:t>
      </w:r>
      <w:r w:rsidR="00676ABE" w:rsidRPr="004B58F9">
        <w:rPr>
          <w:lang w:eastAsia="bs-Latn-BA"/>
        </w:rPr>
        <w:t>Х, АР</w:t>
      </w:r>
      <w:r w:rsidR="00676ABE" w:rsidRPr="004B58F9">
        <w:rPr>
          <w:lang w:val="sr-Cyrl-BA" w:eastAsia="bs-Latn-BA"/>
        </w:rPr>
        <w:t>П</w:t>
      </w:r>
      <w:r w:rsidRPr="004B58F9">
        <w:rPr>
          <w:lang w:eastAsia="bs-Latn-BA"/>
        </w:rPr>
        <w:t xml:space="preserve"> БиХ, ГЦ ФБиХ и ГЦ РС, проведена је анализа усклађености прописа са</w:t>
      </w:r>
      <w:r w:rsidR="00676ABE" w:rsidRPr="004B58F9">
        <w:rPr>
          <w:lang w:eastAsia="bs-Latn-BA"/>
        </w:rPr>
        <w:t xml:space="preserve"> Законом о равноправности </w:t>
      </w:r>
      <w:r w:rsidRPr="004B58F9">
        <w:rPr>
          <w:lang w:eastAsia="bs-Latn-BA"/>
        </w:rPr>
        <w:t xml:space="preserve">полова у Босни и Херцеговини и Законом о забрани дискриминације која, </w:t>
      </w:r>
      <w:r w:rsidR="00676ABE" w:rsidRPr="004B58F9">
        <w:rPr>
          <w:lang w:val="sr-Cyrl-BA" w:eastAsia="bs-Latn-BA"/>
        </w:rPr>
        <w:t>између</w:t>
      </w:r>
      <w:r w:rsidRPr="004B58F9">
        <w:rPr>
          <w:lang w:eastAsia="bs-Latn-BA"/>
        </w:rPr>
        <w:t xml:space="preserve"> осталог, укључује и анализу кривичних закона у погледу злочина из мржње према ЛГБТИ лицима. Конкретне препоруке поменуте анализе представљају приоритете за </w:t>
      </w:r>
      <w:r w:rsidR="00676ABE" w:rsidRPr="004B58F9">
        <w:rPr>
          <w:lang w:val="sr-Cyrl-BA" w:eastAsia="bs-Latn-BA"/>
        </w:rPr>
        <w:t>провођење</w:t>
      </w:r>
      <w:r w:rsidRPr="004B58F9">
        <w:rPr>
          <w:lang w:eastAsia="bs-Latn-BA"/>
        </w:rPr>
        <w:t xml:space="preserve"> у наредном периоду.</w:t>
      </w:r>
    </w:p>
    <w:p w14:paraId="7FCA154C" w14:textId="77777777" w:rsidR="005C3565" w:rsidRPr="004B58F9" w:rsidRDefault="005C3565" w:rsidP="004F446A">
      <w:pPr>
        <w:rPr>
          <w:lang w:eastAsia="bs-Latn-BA"/>
        </w:rPr>
      </w:pPr>
    </w:p>
    <w:p w14:paraId="069FFDEC" w14:textId="0A1201AF" w:rsidR="005C3565" w:rsidRPr="004B58F9" w:rsidRDefault="005C3565" w:rsidP="004F446A">
      <w:pPr>
        <w:rPr>
          <w:lang w:eastAsia="bs-Latn-BA"/>
        </w:rPr>
      </w:pPr>
      <w:r w:rsidRPr="004B58F9">
        <w:rPr>
          <w:lang w:eastAsia="bs-Latn-BA"/>
        </w:rPr>
        <w:t xml:space="preserve">Значајан напредак </w:t>
      </w:r>
      <w:r w:rsidR="00676ABE" w:rsidRPr="004B58F9">
        <w:rPr>
          <w:lang w:eastAsia="bs-Latn-BA"/>
        </w:rPr>
        <w:t xml:space="preserve">је </w:t>
      </w:r>
      <w:r w:rsidRPr="004B58F9">
        <w:rPr>
          <w:lang w:eastAsia="bs-Latn-BA"/>
        </w:rPr>
        <w:t>остварен израдом анализа усклађености Кривичног закона Брчко Дистрикта Босне и Херцеговине. Ова анализа резултирала је иницијативом за измјене и допуне Кривичног закона БД БиХ у смислу регули</w:t>
      </w:r>
      <w:r w:rsidR="00676ABE" w:rsidRPr="004B58F9">
        <w:rPr>
          <w:lang w:val="sr-Cyrl-BA" w:eastAsia="bs-Latn-BA"/>
        </w:rPr>
        <w:t>с</w:t>
      </w:r>
      <w:r w:rsidRPr="004B58F9">
        <w:rPr>
          <w:lang w:eastAsia="bs-Latn-BA"/>
        </w:rPr>
        <w:t xml:space="preserve">ања говора мржње </w:t>
      </w:r>
      <w:r w:rsidR="00676ABE" w:rsidRPr="004B58F9">
        <w:rPr>
          <w:lang w:val="sr-Cyrl-BA" w:eastAsia="bs-Latn-BA"/>
        </w:rPr>
        <w:t>с циљем</w:t>
      </w:r>
      <w:r w:rsidRPr="004B58F9">
        <w:rPr>
          <w:lang w:eastAsia="bs-Latn-BA"/>
        </w:rPr>
        <w:t xml:space="preserve"> заштите права ЛГБТИ лица. Анализа и иницијатива су реализ</w:t>
      </w:r>
      <w:r w:rsidR="00676ABE" w:rsidRPr="004B58F9">
        <w:rPr>
          <w:lang w:val="sr-Cyrl-BA" w:eastAsia="bs-Latn-BA"/>
        </w:rPr>
        <w:t>оване</w:t>
      </w:r>
      <w:r w:rsidRPr="004B58F9">
        <w:rPr>
          <w:lang w:eastAsia="bs-Latn-BA"/>
        </w:rPr>
        <w:t xml:space="preserve"> од стране Сарајевског отвореног центра. На основу поменуте анализе, Правосудна комисија БД БиХ је утврдила приједлог Закона о измјенама и допунама Кривичног закона Брчко Дистрикита БиХ, у правцу усклађивања Кривичног закона Брчко Дистрикта БиХ са Истанбулском и Лан</w:t>
      </w:r>
      <w:r w:rsidR="00676ABE" w:rsidRPr="004B58F9">
        <w:rPr>
          <w:lang w:val="sr-Cyrl-BA" w:eastAsia="bs-Latn-BA"/>
        </w:rPr>
        <w:t>з</w:t>
      </w:r>
      <w:r w:rsidRPr="004B58F9">
        <w:rPr>
          <w:lang w:eastAsia="bs-Latn-BA"/>
        </w:rPr>
        <w:t>ароте конвенцијом. Наведени приједлог закона је у вријеме закључења извјештајног периода био у скупштинској процедури. Током консултација на Нацрт овог закона  радна група је прихватила коментар СОЦ и Фондације Лара и дефини</w:t>
      </w:r>
      <w:r w:rsidR="00656DD8" w:rsidRPr="004B58F9">
        <w:rPr>
          <w:lang w:val="sr-Cyrl-BA" w:eastAsia="bs-Latn-BA"/>
        </w:rPr>
        <w:t>с</w:t>
      </w:r>
      <w:r w:rsidRPr="004B58F9">
        <w:rPr>
          <w:lang w:eastAsia="bs-Latn-BA"/>
        </w:rPr>
        <w:t>ано је кривично дјело 355а „Јавно изазивање и подстицање насиља и мржње“, како би се проширил</w:t>
      </w:r>
      <w:r w:rsidR="00656DD8" w:rsidRPr="004B58F9">
        <w:rPr>
          <w:lang w:val="sr-Cyrl-BA" w:eastAsia="bs-Latn-BA"/>
        </w:rPr>
        <w:t>е</w:t>
      </w:r>
      <w:r w:rsidRPr="004B58F9">
        <w:rPr>
          <w:lang w:eastAsia="bs-Latn-BA"/>
        </w:rPr>
        <w:t xml:space="preserve"> заштићен</w:t>
      </w:r>
      <w:r w:rsidR="00656DD8" w:rsidRPr="004B58F9">
        <w:rPr>
          <w:lang w:val="sr-Cyrl-BA" w:eastAsia="bs-Latn-BA"/>
        </w:rPr>
        <w:t>е</w:t>
      </w:r>
      <w:r w:rsidRPr="004B58F9">
        <w:rPr>
          <w:lang w:eastAsia="bs-Latn-BA"/>
        </w:rPr>
        <w:t xml:space="preserve"> основ</w:t>
      </w:r>
      <w:r w:rsidR="00656DD8" w:rsidRPr="004B58F9">
        <w:rPr>
          <w:lang w:val="sr-Cyrl-BA" w:eastAsia="bs-Latn-BA"/>
        </w:rPr>
        <w:t>е</w:t>
      </w:r>
      <w:r w:rsidRPr="004B58F9">
        <w:rPr>
          <w:lang w:eastAsia="bs-Latn-BA"/>
        </w:rPr>
        <w:t xml:space="preserve"> и регули</w:t>
      </w:r>
      <w:r w:rsidR="00656DD8" w:rsidRPr="004B58F9">
        <w:rPr>
          <w:lang w:val="sr-Cyrl-BA" w:eastAsia="bs-Latn-BA"/>
        </w:rPr>
        <w:t>с</w:t>
      </w:r>
      <w:r w:rsidRPr="004B58F9">
        <w:rPr>
          <w:lang w:eastAsia="bs-Latn-BA"/>
        </w:rPr>
        <w:t xml:space="preserve">ало позивање на насиље или мржњу усмјерену према одређеном лицу или групама због њихове националне, расне, вјерске или етничке припадности, боје коже, пола, сексуалног опредјељења, инвалидитета, родног идентитета, поријекла или каквих других </w:t>
      </w:r>
      <w:r w:rsidR="007E39AB" w:rsidRPr="004B58F9">
        <w:rPr>
          <w:lang w:val="sr-Cyrl-BA" w:eastAsia="bs-Latn-BA"/>
        </w:rPr>
        <w:t>карактеристика</w:t>
      </w:r>
      <w:r w:rsidRPr="004B58F9">
        <w:rPr>
          <w:lang w:eastAsia="bs-Latn-BA"/>
        </w:rPr>
        <w:t xml:space="preserve">. </w:t>
      </w:r>
    </w:p>
    <w:p w14:paraId="42DCFD35" w14:textId="77777777" w:rsidR="005C3565" w:rsidRPr="004B58F9" w:rsidRDefault="005C3565" w:rsidP="004F446A">
      <w:pPr>
        <w:rPr>
          <w:lang w:eastAsia="bs-Latn-BA"/>
        </w:rPr>
      </w:pPr>
    </w:p>
    <w:p w14:paraId="32EAB61E" w14:textId="57DF8B17" w:rsidR="005C3565" w:rsidRPr="004B58F9" w:rsidRDefault="005C3565" w:rsidP="004F446A">
      <w:pPr>
        <w:rPr>
          <w:lang w:eastAsia="bs-Latn-BA"/>
        </w:rPr>
      </w:pPr>
      <w:r w:rsidRPr="004B58F9">
        <w:rPr>
          <w:lang w:eastAsia="bs-Latn-BA"/>
        </w:rPr>
        <w:t>Овакво рјешење у погледу</w:t>
      </w:r>
      <w:r w:rsidR="007E39AB" w:rsidRPr="004B58F9">
        <w:rPr>
          <w:lang w:eastAsia="bs-Latn-BA"/>
        </w:rPr>
        <w:t xml:space="preserve"> ЛГБТИ - инклузивних заштићених</w:t>
      </w:r>
      <w:r w:rsidRPr="004B58F9">
        <w:rPr>
          <w:lang w:eastAsia="bs-Latn-BA"/>
        </w:rPr>
        <w:t xml:space="preserve"> основа </w:t>
      </w:r>
      <w:r w:rsidR="007E39AB" w:rsidRPr="004B58F9">
        <w:rPr>
          <w:lang w:eastAsia="bs-Latn-BA"/>
        </w:rPr>
        <w:t xml:space="preserve">је </w:t>
      </w:r>
      <w:r w:rsidRPr="004B58F9">
        <w:rPr>
          <w:lang w:eastAsia="bs-Latn-BA"/>
        </w:rPr>
        <w:t>раније уведено у Кривичном закону Републике Српске, усвојеном 2017. године („Службени гласник РС“, број 64/17).</w:t>
      </w:r>
    </w:p>
    <w:p w14:paraId="71596AE5" w14:textId="77777777" w:rsidR="005C3565" w:rsidRPr="004B58F9" w:rsidRDefault="005C3565" w:rsidP="004F446A">
      <w:pPr>
        <w:rPr>
          <w:lang w:eastAsia="bs-Latn-BA"/>
        </w:rPr>
      </w:pPr>
    </w:p>
    <w:p w14:paraId="0E66D6C5" w14:textId="6D0B1519" w:rsidR="005C3565" w:rsidRPr="004B58F9" w:rsidRDefault="005C3565" w:rsidP="004F446A">
      <w:pPr>
        <w:rPr>
          <w:lang w:eastAsia="bs-Latn-BA"/>
        </w:rPr>
      </w:pPr>
      <w:r w:rsidRPr="004B58F9">
        <w:rPr>
          <w:lang w:eastAsia="bs-Latn-BA"/>
        </w:rPr>
        <w:t>Парламент ФБиХ је усвојио, у првом читању, Нацрт измјена и допуна Кривичног закона ФБиХ. Инициране</w:t>
      </w:r>
      <w:r w:rsidR="007E39AB" w:rsidRPr="004B58F9">
        <w:rPr>
          <w:lang w:eastAsia="bs-Latn-BA"/>
        </w:rPr>
        <w:t xml:space="preserve"> су</w:t>
      </w:r>
      <w:r w:rsidRPr="004B58F9">
        <w:rPr>
          <w:lang w:eastAsia="bs-Latn-BA"/>
        </w:rPr>
        <w:t xml:space="preserve"> активности на формирању експертне радне групе чији ће задатак</w:t>
      </w:r>
      <w:r w:rsidR="007E39AB" w:rsidRPr="004B58F9">
        <w:rPr>
          <w:lang w:val="sr-Cyrl-BA" w:eastAsia="bs-Latn-BA"/>
        </w:rPr>
        <w:t xml:space="preserve"> да се</w:t>
      </w:r>
      <w:r w:rsidRPr="004B58F9">
        <w:rPr>
          <w:lang w:eastAsia="bs-Latn-BA"/>
        </w:rPr>
        <w:t xml:space="preserve"> односи на припрему Нацрта закона о измјенама и допунама Казненог закона Федерације БиХ, друго читање. Предвиђено је да се у оквиру припреме Нацрта разматрају све иницијативе, коментари и сугестије о предложеним измјенама и допунама Казненог закона Федерације БиХ које је Федерално министарство правде запримило за вријеме трајања Јавне расправе и након њеног закључења, укључујући и Препоруку ЦМ/Рец (2022)16 Одбора министара </w:t>
      </w:r>
      <w:r w:rsidR="007E39AB" w:rsidRPr="004B58F9">
        <w:rPr>
          <w:lang w:val="sr-Cyrl-BA" w:eastAsia="bs-Latn-BA"/>
        </w:rPr>
        <w:t>Савјета</w:t>
      </w:r>
      <w:r w:rsidRPr="004B58F9">
        <w:rPr>
          <w:lang w:eastAsia="bs-Latn-BA"/>
        </w:rPr>
        <w:t xml:space="preserve"> Европе о броби против говора мржње од 20.5.2022. године. </w:t>
      </w:r>
    </w:p>
    <w:p w14:paraId="1A49F58C" w14:textId="77777777" w:rsidR="005C3565" w:rsidRPr="004B58F9" w:rsidRDefault="005C3565" w:rsidP="004F446A">
      <w:pPr>
        <w:rPr>
          <w:lang w:eastAsia="bs-Latn-BA"/>
        </w:rPr>
      </w:pPr>
    </w:p>
    <w:p w14:paraId="225DB542" w14:textId="2B90E064" w:rsidR="005C3565" w:rsidRPr="004B58F9" w:rsidRDefault="007E39AB" w:rsidP="004F446A">
      <w:pPr>
        <w:pStyle w:val="Heading3"/>
        <w:numPr>
          <w:ilvl w:val="0"/>
          <w:numId w:val="0"/>
        </w:numPr>
        <w:tabs>
          <w:tab w:val="clear" w:pos="284"/>
          <w:tab w:val="left" w:pos="540"/>
        </w:tabs>
        <w:rPr>
          <w:rFonts w:ascii="Times New Roman" w:hAnsi="Times New Roman" w:cs="Times New Roman"/>
          <w:lang w:eastAsia="bs-Latn-BA"/>
        </w:rPr>
      </w:pPr>
      <w:bookmarkStart w:id="19" w:name="_Toc172146756"/>
      <w:r w:rsidRPr="004B58F9">
        <w:rPr>
          <w:rFonts w:ascii="Times New Roman" w:hAnsi="Times New Roman" w:cs="Times New Roman"/>
          <w:lang w:eastAsia="bs-Latn-BA"/>
        </w:rPr>
        <w:t>I</w:t>
      </w:r>
      <w:r w:rsidR="005C3565" w:rsidRPr="004B58F9">
        <w:rPr>
          <w:rFonts w:ascii="Times New Roman" w:hAnsi="Times New Roman" w:cs="Times New Roman"/>
          <w:lang w:eastAsia="bs-Latn-BA"/>
        </w:rPr>
        <w:t xml:space="preserve"> 2.  Обука носилаца правосудних функција о дискриминацији ЛГБТИ лица и злочинима почињеним из мржње према ЛГБТИ лицима</w:t>
      </w:r>
      <w:bookmarkEnd w:id="19"/>
    </w:p>
    <w:tbl>
      <w:tblPr>
        <w:tblStyle w:val="TableGrid"/>
        <w:tblW w:w="0" w:type="auto"/>
        <w:tblLook w:val="04A0" w:firstRow="1" w:lastRow="0" w:firstColumn="1" w:lastColumn="0" w:noHBand="0" w:noVBand="1"/>
      </w:tblPr>
      <w:tblGrid>
        <w:gridCol w:w="7366"/>
        <w:gridCol w:w="2830"/>
      </w:tblGrid>
      <w:tr w:rsidR="004B58F9" w:rsidRPr="004B58F9" w14:paraId="436B984C" w14:textId="77777777" w:rsidTr="004F446A">
        <w:tc>
          <w:tcPr>
            <w:tcW w:w="7366" w:type="dxa"/>
          </w:tcPr>
          <w:p w14:paraId="7FFF5DB2" w14:textId="52EDEDA6" w:rsidR="005C3565" w:rsidRPr="004B58F9" w:rsidRDefault="005C3565" w:rsidP="00C2502C">
            <w:pPr>
              <w:rPr>
                <w:i/>
                <w:lang w:eastAsia="bs-Latn-BA"/>
              </w:rPr>
            </w:pPr>
            <w:r w:rsidRPr="004B58F9">
              <w:rPr>
                <w:i/>
                <w:lang w:eastAsia="bs-Latn-BA"/>
              </w:rPr>
              <w:t xml:space="preserve">Индикатори за праћење </w:t>
            </w:r>
            <w:r w:rsidR="00C2502C" w:rsidRPr="004B58F9">
              <w:rPr>
                <w:i/>
                <w:lang w:val="sr-Cyrl-BA" w:eastAsia="bs-Latn-BA"/>
              </w:rPr>
              <w:t>провођења</w:t>
            </w:r>
            <w:r w:rsidRPr="004B58F9">
              <w:rPr>
                <w:i/>
                <w:lang w:eastAsia="bs-Latn-BA"/>
              </w:rPr>
              <w:t xml:space="preserve"> активности</w:t>
            </w:r>
          </w:p>
        </w:tc>
        <w:tc>
          <w:tcPr>
            <w:tcW w:w="2830" w:type="dxa"/>
          </w:tcPr>
          <w:p w14:paraId="02BA62C4" w14:textId="77777777" w:rsidR="005C3565" w:rsidRPr="004B58F9" w:rsidRDefault="005C3565" w:rsidP="004F446A">
            <w:pPr>
              <w:rPr>
                <w:i/>
                <w:lang w:eastAsia="bs-Latn-BA"/>
              </w:rPr>
            </w:pPr>
            <w:r w:rsidRPr="004B58F9">
              <w:rPr>
                <w:i/>
                <w:lang w:eastAsia="bs-Latn-BA"/>
              </w:rPr>
              <w:t>Остварени напредак</w:t>
            </w:r>
          </w:p>
        </w:tc>
      </w:tr>
      <w:tr w:rsidR="004B58F9" w:rsidRPr="004B58F9" w14:paraId="43F6CC25" w14:textId="77777777" w:rsidTr="004F446A">
        <w:tc>
          <w:tcPr>
            <w:tcW w:w="7366" w:type="dxa"/>
          </w:tcPr>
          <w:p w14:paraId="11BE8411" w14:textId="3072D89F" w:rsidR="005C3565" w:rsidRPr="004B58F9" w:rsidRDefault="00D50EAC" w:rsidP="004F446A">
            <w:pPr>
              <w:rPr>
                <w:lang w:eastAsia="bs-Latn-BA"/>
              </w:rPr>
            </w:pPr>
            <w:r w:rsidRPr="004B58F9">
              <w:rPr>
                <w:lang w:val="sr-Cyrl-BA" w:eastAsia="bs-Latn-BA"/>
              </w:rPr>
              <w:t>Б</w:t>
            </w:r>
            <w:r w:rsidR="005C3565" w:rsidRPr="004B58F9">
              <w:rPr>
                <w:lang w:eastAsia="bs-Latn-BA"/>
              </w:rPr>
              <w:t>рој израђених планова и програма за извођење обука</w:t>
            </w:r>
          </w:p>
        </w:tc>
        <w:tc>
          <w:tcPr>
            <w:tcW w:w="2830" w:type="dxa"/>
          </w:tcPr>
          <w:p w14:paraId="54DD2C3C" w14:textId="77777777" w:rsidR="005C3565" w:rsidRPr="004B58F9" w:rsidRDefault="005C3565" w:rsidP="004F446A">
            <w:pPr>
              <w:rPr>
                <w:lang w:eastAsia="bs-Latn-BA"/>
              </w:rPr>
            </w:pPr>
            <w:r w:rsidRPr="004B58F9">
              <w:rPr>
                <w:lang w:eastAsia="bs-Latn-BA"/>
              </w:rPr>
              <w:t>7</w:t>
            </w:r>
          </w:p>
        </w:tc>
      </w:tr>
      <w:tr w:rsidR="004B58F9" w:rsidRPr="004B58F9" w14:paraId="48E06195" w14:textId="77777777" w:rsidTr="004F446A">
        <w:tc>
          <w:tcPr>
            <w:tcW w:w="7366" w:type="dxa"/>
          </w:tcPr>
          <w:p w14:paraId="6E0272D1" w14:textId="6E768721" w:rsidR="005C3565" w:rsidRPr="004B58F9" w:rsidRDefault="00D50EAC" w:rsidP="004F446A">
            <w:pPr>
              <w:rPr>
                <w:lang w:eastAsia="bs-Latn-BA"/>
              </w:rPr>
            </w:pPr>
            <w:r w:rsidRPr="004B58F9">
              <w:rPr>
                <w:lang w:val="sr-Cyrl-BA" w:eastAsia="bs-Latn-BA"/>
              </w:rPr>
              <w:t>Б</w:t>
            </w:r>
            <w:r w:rsidR="005C3565" w:rsidRPr="004B58F9">
              <w:rPr>
                <w:lang w:eastAsia="bs-Latn-BA"/>
              </w:rPr>
              <w:t>рој проведених обука</w:t>
            </w:r>
          </w:p>
        </w:tc>
        <w:tc>
          <w:tcPr>
            <w:tcW w:w="2830" w:type="dxa"/>
          </w:tcPr>
          <w:p w14:paraId="6EFBB1C9" w14:textId="77777777" w:rsidR="005C3565" w:rsidRPr="004B58F9" w:rsidRDefault="005C3565" w:rsidP="004F446A">
            <w:pPr>
              <w:rPr>
                <w:lang w:eastAsia="bs-Latn-BA"/>
              </w:rPr>
            </w:pPr>
            <w:r w:rsidRPr="004B58F9">
              <w:rPr>
                <w:lang w:eastAsia="bs-Latn-BA"/>
              </w:rPr>
              <w:t>7</w:t>
            </w:r>
          </w:p>
        </w:tc>
      </w:tr>
      <w:tr w:rsidR="005C3565" w:rsidRPr="004B58F9" w14:paraId="1008CDD1" w14:textId="77777777" w:rsidTr="004F446A">
        <w:tc>
          <w:tcPr>
            <w:tcW w:w="7366" w:type="dxa"/>
          </w:tcPr>
          <w:p w14:paraId="630C6AD1" w14:textId="77777777" w:rsidR="005C3565" w:rsidRPr="004B58F9" w:rsidRDefault="005C3565" w:rsidP="004F446A">
            <w:pPr>
              <w:rPr>
                <w:lang w:eastAsia="bs-Latn-BA"/>
              </w:rPr>
            </w:pPr>
            <w:r w:rsidRPr="004B58F9">
              <w:rPr>
                <w:lang w:eastAsia="bs-Latn-BA"/>
              </w:rPr>
              <w:t>% обухвата обукама носилаца правосудних функција</w:t>
            </w:r>
          </w:p>
        </w:tc>
        <w:tc>
          <w:tcPr>
            <w:tcW w:w="2830" w:type="dxa"/>
          </w:tcPr>
          <w:p w14:paraId="6E6ABE06" w14:textId="77777777" w:rsidR="005C3565" w:rsidRPr="004B58F9" w:rsidRDefault="005C3565" w:rsidP="004F446A">
            <w:pPr>
              <w:rPr>
                <w:lang w:eastAsia="bs-Latn-BA"/>
              </w:rPr>
            </w:pPr>
            <w:r w:rsidRPr="004B58F9">
              <w:rPr>
                <w:lang w:eastAsia="bs-Latn-BA"/>
              </w:rPr>
              <w:t>Није доступно</w:t>
            </w:r>
          </w:p>
        </w:tc>
      </w:tr>
    </w:tbl>
    <w:p w14:paraId="3CCC721D" w14:textId="77777777" w:rsidR="005C3565" w:rsidRPr="004B58F9" w:rsidRDefault="005C3565" w:rsidP="004F446A">
      <w:pPr>
        <w:rPr>
          <w:lang w:eastAsia="bs-Latn-BA"/>
        </w:rPr>
      </w:pPr>
    </w:p>
    <w:p w14:paraId="0A429C4E" w14:textId="24173F22" w:rsidR="005C3565" w:rsidRPr="004B58F9" w:rsidRDefault="005C3565" w:rsidP="004F446A">
      <w:pPr>
        <w:rPr>
          <w:lang w:eastAsia="bs-Latn-BA"/>
        </w:rPr>
      </w:pPr>
      <w:r w:rsidRPr="004B58F9">
        <w:rPr>
          <w:lang w:eastAsia="bs-Latn-BA"/>
        </w:rPr>
        <w:t xml:space="preserve">Анализом која је претходила изради Акционог плана </w:t>
      </w:r>
      <w:r w:rsidR="00C2502C" w:rsidRPr="004B58F9">
        <w:rPr>
          <w:lang w:eastAsia="bs-Latn-BA"/>
        </w:rPr>
        <w:t xml:space="preserve">је </w:t>
      </w:r>
      <w:r w:rsidRPr="004B58F9">
        <w:rPr>
          <w:lang w:eastAsia="bs-Latn-BA"/>
        </w:rPr>
        <w:t xml:space="preserve">потврђена потреба за обуком носилаца правосудних функција о новим правним рјешењима у погледу дискриминације, као и кривичних дјела почињених из мржње у односу на ЛГБТИ лица. Управо </w:t>
      </w:r>
      <w:r w:rsidR="00C2502C" w:rsidRPr="004B58F9">
        <w:rPr>
          <w:lang w:eastAsia="bs-Latn-BA"/>
        </w:rPr>
        <w:t xml:space="preserve">је </w:t>
      </w:r>
      <w:r w:rsidRPr="004B58F9">
        <w:rPr>
          <w:lang w:eastAsia="bs-Latn-BA"/>
        </w:rPr>
        <w:t>из тог разлога као један од предуслова за успјешн</w:t>
      </w:r>
      <w:r w:rsidR="00C2502C" w:rsidRPr="004B58F9">
        <w:rPr>
          <w:lang w:val="sr-Cyrl-BA" w:eastAsia="bs-Latn-BA"/>
        </w:rPr>
        <w:t>о</w:t>
      </w:r>
      <w:r w:rsidRPr="004B58F9">
        <w:rPr>
          <w:lang w:eastAsia="bs-Latn-BA"/>
        </w:rPr>
        <w:t xml:space="preserve"> </w:t>
      </w:r>
      <w:r w:rsidR="00C2502C" w:rsidRPr="004B58F9">
        <w:rPr>
          <w:lang w:val="sr-Cyrl-BA" w:eastAsia="bs-Latn-BA"/>
        </w:rPr>
        <w:t>провођење</w:t>
      </w:r>
      <w:r w:rsidRPr="004B58F9">
        <w:rPr>
          <w:lang w:eastAsia="bs-Latn-BA"/>
        </w:rPr>
        <w:t xml:space="preserve"> нових правних рјешења препозната потреба за континуираном обуком носилаца правосудних функција.</w:t>
      </w:r>
    </w:p>
    <w:p w14:paraId="387300AD" w14:textId="77777777" w:rsidR="005C3565" w:rsidRPr="004B58F9" w:rsidRDefault="005C3565" w:rsidP="004F446A">
      <w:pPr>
        <w:rPr>
          <w:lang w:eastAsia="bs-Latn-BA"/>
        </w:rPr>
      </w:pPr>
    </w:p>
    <w:p w14:paraId="2EEDCA5C" w14:textId="2E46529E" w:rsidR="005C3565" w:rsidRPr="004B58F9" w:rsidRDefault="005C3565" w:rsidP="004F446A">
      <w:pPr>
        <w:rPr>
          <w:lang w:eastAsia="bs-Latn-BA"/>
        </w:rPr>
      </w:pPr>
      <w:r w:rsidRPr="004B58F9">
        <w:rPr>
          <w:lang w:eastAsia="bs-Latn-BA"/>
        </w:rPr>
        <w:t>У складу са Програмом почетне обуке и Програмом стручног усавршавања Центра за едукацију судија и тужилаца ФБиХ за 2023. годину, између осталог, су реализ</w:t>
      </w:r>
      <w:r w:rsidR="00C2502C" w:rsidRPr="004B58F9">
        <w:rPr>
          <w:lang w:val="sr-Cyrl-BA" w:eastAsia="bs-Latn-BA"/>
        </w:rPr>
        <w:t>оване</w:t>
      </w:r>
      <w:r w:rsidRPr="004B58F9">
        <w:rPr>
          <w:lang w:eastAsia="bs-Latn-BA"/>
        </w:rPr>
        <w:t xml:space="preserve"> обуке на сљедеће теме у вези са ЛГБТИ питањима: „Људска права ЛГБТИ лица у БиХ и правни механизми њихове заштите – искуства из БиХ и регије“, „Припадници рањивих група као свједоци у поступку“ (између осталог припадници ЛГБТИ популације) и „Говор мржње и злочини из мржње“, „Онл</w:t>
      </w:r>
      <w:r w:rsidR="00C2502C" w:rsidRPr="004B58F9">
        <w:rPr>
          <w:lang w:val="sr-Cyrl-BA" w:eastAsia="bs-Latn-BA"/>
        </w:rPr>
        <w:t>ајн</w:t>
      </w:r>
      <w:r w:rsidRPr="004B58F9">
        <w:rPr>
          <w:lang w:eastAsia="bs-Latn-BA"/>
        </w:rPr>
        <w:t xml:space="preserve"> обука о родној равноправности “ и „Откривање и гоњење починилаца родно заснованог насиља у Босни и Херцеговини - Међународни стандарди, нова кривичноправна рјешења, постојеће праксе и преостали изазови“.</w:t>
      </w:r>
    </w:p>
    <w:p w14:paraId="7378F945" w14:textId="77777777" w:rsidR="005C3565" w:rsidRPr="004B58F9" w:rsidRDefault="005C3565" w:rsidP="004F446A">
      <w:pPr>
        <w:rPr>
          <w:lang w:eastAsia="bs-Latn-BA"/>
        </w:rPr>
      </w:pPr>
    </w:p>
    <w:p w14:paraId="02FFC1B5" w14:textId="4FAA76B8" w:rsidR="005C3565" w:rsidRPr="004B58F9" w:rsidRDefault="005C3565" w:rsidP="004F446A">
      <w:pPr>
        <w:rPr>
          <w:lang w:eastAsia="bs-Latn-BA"/>
        </w:rPr>
      </w:pPr>
      <w:r w:rsidRPr="004B58F9">
        <w:rPr>
          <w:lang w:eastAsia="bs-Latn-BA"/>
        </w:rPr>
        <w:t>У Републици Српској</w:t>
      </w:r>
      <w:r w:rsidR="00C2502C" w:rsidRPr="004B58F9">
        <w:rPr>
          <w:lang w:eastAsia="bs-Latn-BA"/>
        </w:rPr>
        <w:t xml:space="preserve"> се</w:t>
      </w:r>
      <w:r w:rsidRPr="004B58F9">
        <w:rPr>
          <w:lang w:eastAsia="bs-Latn-BA"/>
        </w:rPr>
        <w:t>, у оквиру Програма стручног усавршавања и почетне обуке судија и тужилаца, сваке године организ</w:t>
      </w:r>
      <w:r w:rsidR="00C2502C" w:rsidRPr="004B58F9">
        <w:rPr>
          <w:lang w:val="sr-Cyrl-BA" w:eastAsia="bs-Latn-BA"/>
        </w:rPr>
        <w:t>ује</w:t>
      </w:r>
      <w:r w:rsidRPr="004B58F9">
        <w:rPr>
          <w:lang w:eastAsia="bs-Latn-BA"/>
        </w:rPr>
        <w:t xml:space="preserve"> континуирана обука за судије и тужиоце за припаднике рањивих </w:t>
      </w:r>
      <w:r w:rsidR="00C2502C" w:rsidRPr="004B58F9">
        <w:rPr>
          <w:lang w:val="sr-Cyrl-BA" w:eastAsia="bs-Latn-BA"/>
        </w:rPr>
        <w:t>група</w:t>
      </w:r>
      <w:r w:rsidRPr="004B58F9">
        <w:rPr>
          <w:lang w:eastAsia="bs-Latn-BA"/>
        </w:rPr>
        <w:t xml:space="preserve"> (дјеца, ЛГБТИ, лица с инвалидитетом, маргинализ</w:t>
      </w:r>
      <w:r w:rsidR="00C2502C" w:rsidRPr="004B58F9">
        <w:rPr>
          <w:lang w:val="sr-Cyrl-BA" w:eastAsia="bs-Latn-BA"/>
        </w:rPr>
        <w:t>оване</w:t>
      </w:r>
      <w:r w:rsidRPr="004B58F9">
        <w:rPr>
          <w:lang w:eastAsia="bs-Latn-BA"/>
        </w:rPr>
        <w:t xml:space="preserve"> категорије). Јавна установа Центар за едукацију судија и јавних тужилаца Републике Српске је, </w:t>
      </w:r>
      <w:r w:rsidR="00C2502C" w:rsidRPr="004B58F9">
        <w:rPr>
          <w:lang w:val="sr-Cyrl-BA" w:eastAsia="bs-Latn-BA"/>
        </w:rPr>
        <w:t>између</w:t>
      </w:r>
      <w:r w:rsidRPr="004B58F9">
        <w:rPr>
          <w:lang w:eastAsia="bs-Latn-BA"/>
        </w:rPr>
        <w:t xml:space="preserve"> осталог, организ</w:t>
      </w:r>
      <w:r w:rsidR="00C2502C" w:rsidRPr="004B58F9">
        <w:rPr>
          <w:lang w:val="sr-Cyrl-BA" w:eastAsia="bs-Latn-BA"/>
        </w:rPr>
        <w:t>овала</w:t>
      </w:r>
      <w:r w:rsidRPr="004B58F9">
        <w:rPr>
          <w:lang w:eastAsia="bs-Latn-BA"/>
        </w:rPr>
        <w:t xml:space="preserve"> обуке на тему „Људска права ЛГБТИ лица у Босни и Херцеговини“ и „Људска права ЛГБТИ лица у БиХ и правни механизми њихове заштите“.</w:t>
      </w:r>
    </w:p>
    <w:p w14:paraId="28B6F720" w14:textId="77777777" w:rsidR="005C3565" w:rsidRPr="004B58F9" w:rsidRDefault="005C3565" w:rsidP="004F446A">
      <w:pPr>
        <w:rPr>
          <w:lang w:eastAsia="bs-Latn-BA"/>
        </w:rPr>
      </w:pPr>
    </w:p>
    <w:p w14:paraId="0E334D37" w14:textId="5E47B7A9" w:rsidR="005C3565" w:rsidRPr="004B58F9" w:rsidRDefault="005C3565" w:rsidP="004F446A">
      <w:pPr>
        <w:rPr>
          <w:lang w:eastAsia="bs-Latn-BA"/>
        </w:rPr>
      </w:pPr>
      <w:r w:rsidRPr="004B58F9">
        <w:rPr>
          <w:lang w:eastAsia="bs-Latn-BA"/>
        </w:rPr>
        <w:t>Током 2023. године је примјећен пораст интерес</w:t>
      </w:r>
      <w:r w:rsidR="00C2502C" w:rsidRPr="004B58F9">
        <w:rPr>
          <w:lang w:val="sr-Cyrl-BA" w:eastAsia="bs-Latn-BA"/>
        </w:rPr>
        <w:t>овања</w:t>
      </w:r>
      <w:r w:rsidRPr="004B58F9">
        <w:rPr>
          <w:lang w:eastAsia="bs-Latn-BA"/>
        </w:rPr>
        <w:t xml:space="preserve"> од стране носилаца правосудне функције за ућешће на семинарима у области родно заснованог насиља, насиља у породици, родне равноправности и заштите права ЛГБТИ лица. Босна и Херцеговина је на првом мјесту по комплетирању Онл</w:t>
      </w:r>
      <w:r w:rsidR="00C2502C" w:rsidRPr="004B58F9">
        <w:rPr>
          <w:lang w:val="sr-Cyrl-BA" w:eastAsia="bs-Latn-BA"/>
        </w:rPr>
        <w:t>ајн</w:t>
      </w:r>
      <w:r w:rsidRPr="004B58F9">
        <w:rPr>
          <w:lang w:eastAsia="bs-Latn-BA"/>
        </w:rPr>
        <w:t xml:space="preserve"> обуке о родној равноправности коју је креирао </w:t>
      </w:r>
      <w:r w:rsidR="00C2502C" w:rsidRPr="004B58F9">
        <w:rPr>
          <w:i/>
          <w:lang w:eastAsia="bs-Latn-BA"/>
        </w:rPr>
        <w:t>AIRE</w:t>
      </w:r>
      <w:r w:rsidRPr="004B58F9">
        <w:rPr>
          <w:lang w:eastAsia="bs-Latn-BA"/>
        </w:rPr>
        <w:t xml:space="preserve"> Центар за све земље Западног Балкана.</w:t>
      </w:r>
    </w:p>
    <w:p w14:paraId="6125DF24" w14:textId="77777777" w:rsidR="005C3565" w:rsidRPr="004B58F9" w:rsidRDefault="005C3565" w:rsidP="004F446A">
      <w:pPr>
        <w:rPr>
          <w:lang w:eastAsia="bs-Latn-BA"/>
        </w:rPr>
      </w:pPr>
    </w:p>
    <w:p w14:paraId="04EE4FB5" w14:textId="3549F76D" w:rsidR="005C3565" w:rsidRPr="004B58F9" w:rsidRDefault="005C3565" w:rsidP="004F446A">
      <w:r w:rsidRPr="004B58F9">
        <w:t>СОЦ је у 2022. години одржао заједничку дводневну едукацију за тужиоце/тељ</w:t>
      </w:r>
      <w:r w:rsidR="00C2502C" w:rsidRPr="004B58F9">
        <w:rPr>
          <w:lang w:val="sr-Cyrl-BA"/>
        </w:rPr>
        <w:t>ке</w:t>
      </w:r>
      <w:r w:rsidRPr="004B58F9">
        <w:t xml:space="preserve"> кантоналних тужилаштава Унско-санског, Посавског, Босанско-подрињског, Средњобосанског, Кантона 10 и Западно-херцеговачког кантона. Након едукације </w:t>
      </w:r>
      <w:r w:rsidR="00C2502C" w:rsidRPr="004B58F9">
        <w:t xml:space="preserve">је </w:t>
      </w:r>
      <w:r w:rsidRPr="004B58F9">
        <w:t>именовано шест контакт лица при наведеним тужилаштвима које ће бити задужене за запримање пријава о инцидентима и кривичним дјелима почињеним из мржње, тако да су у извјештајном периоду сва кантонална тужилаштва на подручју ФБиХ именовала контакт тужиоца/тељ</w:t>
      </w:r>
      <w:r w:rsidR="00C2502C" w:rsidRPr="004B58F9">
        <w:rPr>
          <w:lang w:val="sr-Cyrl-BA"/>
        </w:rPr>
        <w:t>ку</w:t>
      </w:r>
      <w:r w:rsidRPr="004B58F9">
        <w:t xml:space="preserve"> за запримање пријава о инцидентима и кривичним дјелима почињеним из мржње према ЛГБТИ лицима.</w:t>
      </w:r>
    </w:p>
    <w:p w14:paraId="45748E3F" w14:textId="77777777" w:rsidR="005C3565" w:rsidRPr="004B58F9" w:rsidRDefault="005C3565" w:rsidP="004F446A"/>
    <w:p w14:paraId="2381E945" w14:textId="6F1A53B6" w:rsidR="005C3565" w:rsidRPr="004B58F9" w:rsidRDefault="005C3565" w:rsidP="004F446A">
      <w:r w:rsidRPr="004B58F9">
        <w:t>Као резултат интензивних активности на сензибилиз</w:t>
      </w:r>
      <w:r w:rsidR="00C2502C" w:rsidRPr="004B58F9">
        <w:rPr>
          <w:lang w:val="sr-Cyrl-BA"/>
        </w:rPr>
        <w:t>ацији</w:t>
      </w:r>
      <w:r w:rsidRPr="004B58F9">
        <w:t xml:space="preserve"> и изградњи капацитета носилаца/тељ</w:t>
      </w:r>
      <w:r w:rsidR="00C2502C" w:rsidRPr="004B58F9">
        <w:rPr>
          <w:lang w:val="sr-Cyrl-BA"/>
        </w:rPr>
        <w:t>ки</w:t>
      </w:r>
      <w:r w:rsidRPr="004B58F9">
        <w:t xml:space="preserve"> правосудних функција истичемо и прву пресуду у БиХ којом је установљена дискриминација на основу сексуалне ори</w:t>
      </w:r>
      <w:r w:rsidR="00C2502C" w:rsidRPr="004B58F9">
        <w:t xml:space="preserve">јентације, родног идентитета и </w:t>
      </w:r>
      <w:r w:rsidRPr="004B58F9">
        <w:t xml:space="preserve">полних карактеристика, која је донесена на Кантоналном суду у Сарајеву у априлу 2022. године. Према жалби коју је покренуо СОЦ и коју је водио као једну од својих стратешких парница, судски </w:t>
      </w:r>
      <w:r w:rsidR="00E27B1D" w:rsidRPr="004B58F9">
        <w:rPr>
          <w:lang w:val="sr-Cyrl-BA"/>
        </w:rPr>
        <w:t>процес</w:t>
      </w:r>
      <w:r w:rsidRPr="004B58F9">
        <w:t xml:space="preserve"> </w:t>
      </w:r>
      <w:r w:rsidR="00C2502C" w:rsidRPr="004B58F9">
        <w:t xml:space="preserve">се </w:t>
      </w:r>
      <w:r w:rsidRPr="004B58F9">
        <w:t>водио укупно двије године и шест мјесеци и релевантан је јер први пут након 13 година од усвајања Закона о забрани дискриминације донесена пресуда којом су заштићена права ЛГБТИ лица</w:t>
      </w:r>
      <w:r w:rsidR="00C2502C" w:rsidRPr="004B58F9">
        <w:t xml:space="preserve"> у БиХ. Пресуда је важна</w:t>
      </w:r>
      <w:r w:rsidRPr="004B58F9">
        <w:t xml:space="preserve"> и због тога јер је тужена дискриминаторно иступала као јавно лице, односно кантонална заступница у Скупштини Кантона Сарајево.</w:t>
      </w:r>
    </w:p>
    <w:p w14:paraId="49DEC280" w14:textId="77777777" w:rsidR="005C3565" w:rsidRPr="004B58F9" w:rsidRDefault="005C3565" w:rsidP="004F446A"/>
    <w:p w14:paraId="01D87874" w14:textId="77777777" w:rsidR="005C3565" w:rsidRPr="004B58F9" w:rsidRDefault="005C3565" w:rsidP="004F446A">
      <w:pPr>
        <w:rPr>
          <w:lang w:eastAsia="bs-Latn-BA"/>
        </w:rPr>
      </w:pPr>
    </w:p>
    <w:p w14:paraId="6891A659" w14:textId="6F57276B" w:rsidR="005C3565" w:rsidRPr="004B58F9" w:rsidRDefault="00686030" w:rsidP="004F446A">
      <w:pPr>
        <w:pStyle w:val="Heading3"/>
        <w:numPr>
          <w:ilvl w:val="0"/>
          <w:numId w:val="0"/>
        </w:numPr>
        <w:ind w:left="90"/>
        <w:rPr>
          <w:rFonts w:ascii="Times New Roman" w:hAnsi="Times New Roman" w:cs="Times New Roman"/>
        </w:rPr>
      </w:pPr>
      <w:bookmarkStart w:id="20" w:name="_Toc172146757"/>
      <w:r w:rsidRPr="004B58F9">
        <w:rPr>
          <w:rFonts w:ascii="Times New Roman" w:hAnsi="Times New Roman" w:cs="Times New Roman"/>
        </w:rPr>
        <w:t>I</w:t>
      </w:r>
      <w:r w:rsidR="005C3565" w:rsidRPr="004B58F9">
        <w:rPr>
          <w:rFonts w:ascii="Times New Roman" w:hAnsi="Times New Roman" w:cs="Times New Roman"/>
        </w:rPr>
        <w:t xml:space="preserve"> 3.  Обука професионалаца/ки у области здравствене заштите, образовања, социјалне заштите, рад и запошљавање, о правима и слободама ЛГБТИ лица</w:t>
      </w:r>
      <w:bookmarkEnd w:id="20"/>
    </w:p>
    <w:tbl>
      <w:tblPr>
        <w:tblStyle w:val="TableGrid"/>
        <w:tblW w:w="0" w:type="auto"/>
        <w:tblLook w:val="04A0" w:firstRow="1" w:lastRow="0" w:firstColumn="1" w:lastColumn="0" w:noHBand="0" w:noVBand="1"/>
      </w:tblPr>
      <w:tblGrid>
        <w:gridCol w:w="7366"/>
        <w:gridCol w:w="2830"/>
      </w:tblGrid>
      <w:tr w:rsidR="004B58F9" w:rsidRPr="004B58F9" w14:paraId="756B2450" w14:textId="77777777" w:rsidTr="004F446A">
        <w:tc>
          <w:tcPr>
            <w:tcW w:w="7366" w:type="dxa"/>
          </w:tcPr>
          <w:p w14:paraId="36A7849E" w14:textId="790BBEF0" w:rsidR="005C3565" w:rsidRPr="004B58F9" w:rsidRDefault="005C3565" w:rsidP="00686030">
            <w:pPr>
              <w:rPr>
                <w:i/>
                <w:lang w:eastAsia="bs-Latn-BA"/>
              </w:rPr>
            </w:pPr>
            <w:r w:rsidRPr="004B58F9">
              <w:rPr>
                <w:i/>
                <w:lang w:eastAsia="bs-Latn-BA"/>
              </w:rPr>
              <w:t xml:space="preserve">Индикатори за праћење </w:t>
            </w:r>
            <w:r w:rsidR="00686030" w:rsidRPr="004B58F9">
              <w:rPr>
                <w:i/>
                <w:lang w:val="sr-Cyrl-BA" w:eastAsia="bs-Latn-BA"/>
              </w:rPr>
              <w:t>провођења</w:t>
            </w:r>
            <w:r w:rsidRPr="004B58F9">
              <w:rPr>
                <w:i/>
                <w:lang w:eastAsia="bs-Latn-BA"/>
              </w:rPr>
              <w:t xml:space="preserve"> активности</w:t>
            </w:r>
          </w:p>
        </w:tc>
        <w:tc>
          <w:tcPr>
            <w:tcW w:w="2830" w:type="dxa"/>
          </w:tcPr>
          <w:p w14:paraId="53977B89" w14:textId="77777777" w:rsidR="005C3565" w:rsidRPr="004B58F9" w:rsidRDefault="005C3565" w:rsidP="004F446A">
            <w:pPr>
              <w:rPr>
                <w:i/>
                <w:lang w:eastAsia="bs-Latn-BA"/>
              </w:rPr>
            </w:pPr>
            <w:r w:rsidRPr="004B58F9">
              <w:rPr>
                <w:i/>
                <w:lang w:eastAsia="bs-Latn-BA"/>
              </w:rPr>
              <w:t>Остварени напредак</w:t>
            </w:r>
          </w:p>
        </w:tc>
      </w:tr>
      <w:tr w:rsidR="004B58F9" w:rsidRPr="004B58F9" w14:paraId="2A3BB3D9" w14:textId="77777777" w:rsidTr="004F446A">
        <w:tc>
          <w:tcPr>
            <w:tcW w:w="7366" w:type="dxa"/>
          </w:tcPr>
          <w:p w14:paraId="2A5D0055" w14:textId="2A55EACB" w:rsidR="005C3565" w:rsidRPr="004B58F9" w:rsidRDefault="00D50EAC" w:rsidP="004F446A">
            <w:pPr>
              <w:rPr>
                <w:lang w:eastAsia="bs-Latn-BA"/>
              </w:rPr>
            </w:pPr>
            <w:r w:rsidRPr="004B58F9">
              <w:rPr>
                <w:lang w:val="sr-Cyrl-BA" w:eastAsia="bs-Latn-BA"/>
              </w:rPr>
              <w:t>Б</w:t>
            </w:r>
            <w:r w:rsidR="005C3565" w:rsidRPr="004B58F9">
              <w:rPr>
                <w:lang w:eastAsia="bs-Latn-BA"/>
              </w:rPr>
              <w:t>рој проведених анализа о потребама за обуком (ТНА)</w:t>
            </w:r>
          </w:p>
        </w:tc>
        <w:tc>
          <w:tcPr>
            <w:tcW w:w="2830" w:type="dxa"/>
          </w:tcPr>
          <w:p w14:paraId="4CE28CAD" w14:textId="77777777" w:rsidR="005C3565" w:rsidRPr="004B58F9" w:rsidRDefault="005C3565" w:rsidP="004F446A">
            <w:pPr>
              <w:rPr>
                <w:lang w:eastAsia="bs-Latn-BA"/>
              </w:rPr>
            </w:pPr>
            <w:r w:rsidRPr="004B58F9">
              <w:rPr>
                <w:lang w:eastAsia="bs-Latn-BA"/>
              </w:rPr>
              <w:t>0</w:t>
            </w:r>
          </w:p>
        </w:tc>
      </w:tr>
      <w:tr w:rsidR="004B58F9" w:rsidRPr="004B58F9" w14:paraId="0AC4A77A" w14:textId="77777777" w:rsidTr="004F446A">
        <w:tc>
          <w:tcPr>
            <w:tcW w:w="7366" w:type="dxa"/>
          </w:tcPr>
          <w:p w14:paraId="4F6F4DFE" w14:textId="7E99C005" w:rsidR="005C3565" w:rsidRPr="004B58F9" w:rsidRDefault="00D50EAC" w:rsidP="004F446A">
            <w:pPr>
              <w:rPr>
                <w:lang w:eastAsia="bs-Latn-BA"/>
              </w:rPr>
            </w:pPr>
            <w:r w:rsidRPr="004B58F9">
              <w:rPr>
                <w:lang w:val="sr-Cyrl-BA" w:eastAsia="bs-Latn-BA"/>
              </w:rPr>
              <w:t>Б</w:t>
            </w:r>
            <w:r w:rsidR="005C3565" w:rsidRPr="004B58F9">
              <w:rPr>
                <w:lang w:eastAsia="bs-Latn-BA"/>
              </w:rPr>
              <w:t>рој израђених планова и програма за извођење обука</w:t>
            </w:r>
          </w:p>
        </w:tc>
        <w:tc>
          <w:tcPr>
            <w:tcW w:w="2830" w:type="dxa"/>
          </w:tcPr>
          <w:p w14:paraId="7C0FF205" w14:textId="77777777" w:rsidR="005C3565" w:rsidRPr="004B58F9" w:rsidRDefault="005C3565" w:rsidP="004F446A">
            <w:pPr>
              <w:rPr>
                <w:lang w:eastAsia="bs-Latn-BA"/>
              </w:rPr>
            </w:pPr>
            <w:r w:rsidRPr="004B58F9">
              <w:rPr>
                <w:lang w:eastAsia="bs-Latn-BA"/>
              </w:rPr>
              <w:t>5</w:t>
            </w:r>
          </w:p>
        </w:tc>
      </w:tr>
      <w:tr w:rsidR="005C3565" w:rsidRPr="004B58F9" w14:paraId="0D1B38B3" w14:textId="77777777" w:rsidTr="004F446A">
        <w:tc>
          <w:tcPr>
            <w:tcW w:w="7366" w:type="dxa"/>
          </w:tcPr>
          <w:p w14:paraId="355997F6" w14:textId="0BE10A0A" w:rsidR="005C3565" w:rsidRPr="004B58F9" w:rsidRDefault="00D50EAC" w:rsidP="004F446A">
            <w:pPr>
              <w:rPr>
                <w:lang w:eastAsia="bs-Latn-BA"/>
              </w:rPr>
            </w:pPr>
            <w:r w:rsidRPr="004B58F9">
              <w:rPr>
                <w:lang w:val="sr-Cyrl-BA" w:eastAsia="bs-Latn-BA"/>
              </w:rPr>
              <w:t>Б</w:t>
            </w:r>
            <w:r w:rsidR="005C3565" w:rsidRPr="004B58F9">
              <w:rPr>
                <w:lang w:eastAsia="bs-Latn-BA"/>
              </w:rPr>
              <w:t>рој обука 5 и % обухвата професионалаца/ки</w:t>
            </w:r>
          </w:p>
        </w:tc>
        <w:tc>
          <w:tcPr>
            <w:tcW w:w="2830" w:type="dxa"/>
          </w:tcPr>
          <w:p w14:paraId="49278B63" w14:textId="77777777" w:rsidR="005C3565" w:rsidRPr="004B58F9" w:rsidRDefault="005C3565" w:rsidP="004F446A">
            <w:pPr>
              <w:rPr>
                <w:lang w:eastAsia="bs-Latn-BA"/>
              </w:rPr>
            </w:pPr>
            <w:r w:rsidRPr="004B58F9">
              <w:rPr>
                <w:lang w:eastAsia="bs-Latn-BA"/>
              </w:rPr>
              <w:t>н/а</w:t>
            </w:r>
          </w:p>
        </w:tc>
      </w:tr>
    </w:tbl>
    <w:p w14:paraId="685AD56F" w14:textId="77777777" w:rsidR="005C3565" w:rsidRPr="004B58F9" w:rsidRDefault="005C3565" w:rsidP="004F446A">
      <w:pPr>
        <w:rPr>
          <w:lang w:eastAsia="bs-Latn-BA"/>
        </w:rPr>
      </w:pPr>
    </w:p>
    <w:p w14:paraId="7FBAFC2E" w14:textId="37497976" w:rsidR="005C3565" w:rsidRPr="004B58F9" w:rsidRDefault="005C3565" w:rsidP="004F446A">
      <w:pPr>
        <w:rPr>
          <w:i/>
          <w:lang w:eastAsia="bs-Latn-BA"/>
        </w:rPr>
      </w:pPr>
      <w:r w:rsidRPr="004B58F9">
        <w:rPr>
          <w:lang w:eastAsia="bs-Latn-BA"/>
        </w:rPr>
        <w:t>Потреба за обуком носилаца и свих професионалаца</w:t>
      </w:r>
      <w:r w:rsidRPr="004B58F9">
        <w:t xml:space="preserve"> </w:t>
      </w:r>
      <w:r w:rsidRPr="004B58F9">
        <w:rPr>
          <w:lang w:val="hr-HR" w:eastAsia="bs-Latn-BA"/>
        </w:rPr>
        <w:t>у области здравствене заштите, образовања, социјалне заштите, рад и запошљавање,</w:t>
      </w:r>
      <w:r w:rsidRPr="004B58F9">
        <w:rPr>
          <w:lang w:eastAsia="bs-Latn-BA"/>
        </w:rPr>
        <w:t xml:space="preserve"> о новим правним рјешењима у погледу дискриминације као и кривичних дјела почињених из мржње у односу на ЛГБТИ лица </w:t>
      </w:r>
      <w:r w:rsidR="00686030" w:rsidRPr="004B58F9">
        <w:rPr>
          <w:lang w:eastAsia="bs-Latn-BA"/>
        </w:rPr>
        <w:t xml:space="preserve">је </w:t>
      </w:r>
      <w:r w:rsidRPr="004B58F9">
        <w:rPr>
          <w:lang w:eastAsia="bs-Latn-BA"/>
        </w:rPr>
        <w:t xml:space="preserve">утврђена анализом која је претходила изради Акционог плана и због тога представља једну од приоритетних активности током </w:t>
      </w:r>
      <w:r w:rsidR="00686030" w:rsidRPr="004B58F9">
        <w:rPr>
          <w:lang w:val="sr-Cyrl-BA" w:eastAsia="bs-Latn-BA"/>
        </w:rPr>
        <w:t>провођења</w:t>
      </w:r>
      <w:r w:rsidRPr="004B58F9">
        <w:rPr>
          <w:lang w:eastAsia="bs-Latn-BA"/>
        </w:rPr>
        <w:t>.</w:t>
      </w:r>
    </w:p>
    <w:p w14:paraId="43697064" w14:textId="77777777" w:rsidR="005C3565" w:rsidRPr="004B58F9" w:rsidRDefault="005C3565" w:rsidP="004F446A">
      <w:pPr>
        <w:rPr>
          <w:lang w:eastAsia="bs-Latn-BA"/>
        </w:rPr>
      </w:pPr>
    </w:p>
    <w:p w14:paraId="3F097396" w14:textId="2C342581" w:rsidR="005C3565" w:rsidRPr="004B58F9" w:rsidRDefault="005C3565" w:rsidP="004F446A">
      <w:pPr>
        <w:rPr>
          <w:bCs/>
        </w:rPr>
      </w:pPr>
      <w:r w:rsidRPr="004B58F9">
        <w:rPr>
          <w:lang w:val="hr-BA"/>
        </w:rPr>
        <w:t>У Парламентарној скупштини Босне и Херцегов</w:t>
      </w:r>
      <w:r w:rsidR="00686030" w:rsidRPr="004B58F9">
        <w:rPr>
          <w:lang w:val="hr-BA"/>
        </w:rPr>
        <w:t>ине у организацији АР</w:t>
      </w:r>
      <w:r w:rsidR="00686030" w:rsidRPr="004B58F9">
        <w:rPr>
          <w:lang w:val="sr-Cyrl-BA"/>
        </w:rPr>
        <w:t>П</w:t>
      </w:r>
      <w:r w:rsidRPr="004B58F9">
        <w:rPr>
          <w:lang w:val="hr-BA"/>
        </w:rPr>
        <w:t xml:space="preserve"> БиХ МЉПИ БиХ и подршку ЕУ/</w:t>
      </w:r>
      <w:r w:rsidR="00686030" w:rsidRPr="004B58F9">
        <w:rPr>
          <w:lang w:val="sr-Cyrl-BA"/>
        </w:rPr>
        <w:t>С</w:t>
      </w:r>
      <w:r w:rsidRPr="004B58F9">
        <w:rPr>
          <w:lang w:val="hr-BA"/>
        </w:rPr>
        <w:t>Е пројекта „Промоција различитости и једнакости у БиХ“ је 12. децембра 2023. године организ</w:t>
      </w:r>
      <w:r w:rsidR="00686030" w:rsidRPr="004B58F9">
        <w:rPr>
          <w:lang w:val="sr-Cyrl-BA"/>
        </w:rPr>
        <w:t>ован</w:t>
      </w:r>
      <w:r w:rsidRPr="004B58F9">
        <w:rPr>
          <w:lang w:val="hr-BA"/>
        </w:rPr>
        <w:t xml:space="preserve"> округли сто „Приступ ЛГБТИ лица здравственим услугама у БиХ“. Округли сто је уједно имао за циљ и јачање капацитета у овој области за </w:t>
      </w:r>
      <w:r w:rsidRPr="004B58F9">
        <w:rPr>
          <w:bCs/>
        </w:rPr>
        <w:t>око 40 представника релевантних институција са нивоа</w:t>
      </w:r>
      <w:r w:rsidR="00686030" w:rsidRPr="004B58F9">
        <w:rPr>
          <w:bCs/>
        </w:rPr>
        <w:t xml:space="preserve"> и</w:t>
      </w:r>
      <w:r w:rsidRPr="004B58F9">
        <w:rPr>
          <w:bCs/>
        </w:rPr>
        <w:t xml:space="preserve">нституција Босне и Херцеговионе, ентитета, кантона и локалних заједница, завода, медицинских радника/ца, организација цивилног друштва, посебно оних које представљају ЛГБТИ лица, </w:t>
      </w:r>
      <w:r w:rsidR="00686030" w:rsidRPr="004B58F9">
        <w:rPr>
          <w:bCs/>
          <w:lang w:val="sr-Cyrl-BA"/>
        </w:rPr>
        <w:t>Савјета</w:t>
      </w:r>
      <w:r w:rsidRPr="004B58F9">
        <w:rPr>
          <w:bCs/>
        </w:rPr>
        <w:t xml:space="preserve"> Европе и других међународних организација и стру</w:t>
      </w:r>
      <w:r w:rsidR="00686030" w:rsidRPr="004B58F9">
        <w:rPr>
          <w:bCs/>
        </w:rPr>
        <w:t>чњака/стручњакиња. Експерти/киње</w:t>
      </w:r>
      <w:r w:rsidRPr="004B58F9">
        <w:rPr>
          <w:bCs/>
        </w:rPr>
        <w:t xml:space="preserve"> </w:t>
      </w:r>
      <w:r w:rsidR="00686030" w:rsidRPr="004B58F9">
        <w:rPr>
          <w:bCs/>
          <w:lang w:val="sr-Cyrl-BA"/>
        </w:rPr>
        <w:t>Савјета</w:t>
      </w:r>
      <w:r w:rsidRPr="004B58F9">
        <w:rPr>
          <w:bCs/>
        </w:rPr>
        <w:t xml:space="preserve"> Европе презент</w:t>
      </w:r>
      <w:r w:rsidR="00686030" w:rsidRPr="004B58F9">
        <w:rPr>
          <w:bCs/>
          <w:lang w:val="sr-Cyrl-BA"/>
        </w:rPr>
        <w:t>овали</w:t>
      </w:r>
      <w:r w:rsidRPr="004B58F9">
        <w:rPr>
          <w:bCs/>
        </w:rPr>
        <w:t xml:space="preserve"> су прелиминарну анализу </w:t>
      </w:r>
      <w:r w:rsidR="00686030" w:rsidRPr="004B58F9">
        <w:rPr>
          <w:bCs/>
          <w:lang w:val="sr-Cyrl-BA"/>
        </w:rPr>
        <w:t>Савјета</w:t>
      </w:r>
      <w:r w:rsidRPr="004B58F9">
        <w:rPr>
          <w:bCs/>
        </w:rPr>
        <w:t xml:space="preserve"> Европе на тему приступа здравству за ЛГБТИ у Босни и Херцеговини, а округли сто је био прилика да релевантни  домаћи актери пруже </w:t>
      </w:r>
      <w:r w:rsidR="00686030" w:rsidRPr="004B58F9">
        <w:rPr>
          <w:bCs/>
          <w:lang w:val="sr-Cyrl-BA"/>
        </w:rPr>
        <w:t>повратну реакцију</w:t>
      </w:r>
      <w:r w:rsidRPr="004B58F9">
        <w:rPr>
          <w:bCs/>
        </w:rPr>
        <w:t xml:space="preserve"> на поменуту анализу, као и за дијалог </w:t>
      </w:r>
      <w:r w:rsidR="00686030" w:rsidRPr="004B58F9">
        <w:rPr>
          <w:bCs/>
          <w:lang w:val="sr-Cyrl-BA"/>
        </w:rPr>
        <w:t>с циљем</w:t>
      </w:r>
      <w:r w:rsidRPr="004B58F9">
        <w:rPr>
          <w:bCs/>
        </w:rPr>
        <w:t xml:space="preserve"> разматрања постојећих мјера, политика и закона у овој области.</w:t>
      </w:r>
      <w:r w:rsidRPr="004B58F9">
        <w:t xml:space="preserve"> </w:t>
      </w:r>
    </w:p>
    <w:p w14:paraId="68A4115D" w14:textId="77777777" w:rsidR="005C3565" w:rsidRPr="004B58F9" w:rsidRDefault="005C3565" w:rsidP="004F446A">
      <w:pPr>
        <w:rPr>
          <w:lang w:eastAsia="bs-Latn-BA"/>
        </w:rPr>
      </w:pPr>
    </w:p>
    <w:p w14:paraId="793B0EBF" w14:textId="246BA564" w:rsidR="005C3565" w:rsidRPr="004B58F9" w:rsidRDefault="005C3565" w:rsidP="004F446A">
      <w:pPr>
        <w:rPr>
          <w:lang w:val="hr-BA"/>
        </w:rPr>
      </w:pPr>
      <w:r w:rsidRPr="004B58F9">
        <w:rPr>
          <w:lang w:val="hr-BA"/>
        </w:rPr>
        <w:t xml:space="preserve">У мају 2022. године </w:t>
      </w:r>
      <w:r w:rsidR="00686030" w:rsidRPr="004B58F9">
        <w:rPr>
          <w:lang w:val="hr-BA"/>
        </w:rPr>
        <w:t xml:space="preserve">је </w:t>
      </w:r>
      <w:r w:rsidRPr="004B58F9">
        <w:rPr>
          <w:lang w:val="hr-BA"/>
        </w:rPr>
        <w:t>одржана обука за представнике Федералног министарства образовања и науке у сарадњи са кантоналним министарствима образовања и просвјетно-педагошким институцијама, Министарства просвјете и културе Републике Српске и Одје</w:t>
      </w:r>
      <w:r w:rsidR="00686030" w:rsidRPr="004B58F9">
        <w:rPr>
          <w:lang w:val="sr-Cyrl-BA"/>
        </w:rPr>
        <w:t>љења</w:t>
      </w:r>
      <w:r w:rsidRPr="004B58F9">
        <w:rPr>
          <w:lang w:val="hr-BA"/>
        </w:rPr>
        <w:t xml:space="preserve"> за образовање Брчко Дистрикта. За обуку је израђен и посебан план и програм, а ова активност је реализ</w:t>
      </w:r>
      <w:r w:rsidR="00686030" w:rsidRPr="004B58F9">
        <w:rPr>
          <w:lang w:val="sr-Cyrl-BA"/>
        </w:rPr>
        <w:t>ована</w:t>
      </w:r>
      <w:r w:rsidRPr="004B58F9">
        <w:rPr>
          <w:lang w:val="hr-BA"/>
        </w:rPr>
        <w:t xml:space="preserve"> у оквиру пројекта „Промоција различитости и једнакости у БиХ“, којег финансирају ЕУ и </w:t>
      </w:r>
      <w:r w:rsidR="00686030" w:rsidRPr="004B58F9">
        <w:rPr>
          <w:lang w:val="sr-Cyrl-BA"/>
        </w:rPr>
        <w:t>Савјет</w:t>
      </w:r>
      <w:r w:rsidRPr="004B58F9">
        <w:rPr>
          <w:lang w:val="hr-BA"/>
        </w:rPr>
        <w:t xml:space="preserve"> Европе</w:t>
      </w:r>
      <w:r w:rsidR="00686030" w:rsidRPr="004B58F9">
        <w:rPr>
          <w:lang w:val="sr-Cyrl-BA"/>
        </w:rPr>
        <w:t>,</w:t>
      </w:r>
      <w:r w:rsidRPr="004B58F9">
        <w:rPr>
          <w:lang w:val="hr-BA"/>
        </w:rPr>
        <w:t xml:space="preserve"> а проводи </w:t>
      </w:r>
      <w:r w:rsidR="00686030" w:rsidRPr="004B58F9">
        <w:rPr>
          <w:lang w:val="sr-Cyrl-BA"/>
        </w:rPr>
        <w:t>Кабинет</w:t>
      </w:r>
      <w:r w:rsidR="00686030" w:rsidRPr="004B58F9">
        <w:rPr>
          <w:lang w:val="hr-BA"/>
        </w:rPr>
        <w:t xml:space="preserve"> </w:t>
      </w:r>
      <w:r w:rsidR="00686030" w:rsidRPr="004B58F9">
        <w:rPr>
          <w:lang w:val="sr-Cyrl-BA"/>
        </w:rPr>
        <w:t>С</w:t>
      </w:r>
      <w:r w:rsidRPr="004B58F9">
        <w:rPr>
          <w:lang w:val="hr-BA"/>
        </w:rPr>
        <w:t>Е у БиХ.</w:t>
      </w:r>
    </w:p>
    <w:p w14:paraId="69B1C027" w14:textId="77777777" w:rsidR="005C3565" w:rsidRPr="004B58F9" w:rsidRDefault="005C3565" w:rsidP="004F446A">
      <w:pPr>
        <w:rPr>
          <w:lang w:val="hr-BA"/>
        </w:rPr>
      </w:pPr>
    </w:p>
    <w:p w14:paraId="6325814A" w14:textId="14C8C551" w:rsidR="005C3565" w:rsidRPr="004B58F9" w:rsidRDefault="005C3565" w:rsidP="004F446A">
      <w:r w:rsidRPr="004B58F9">
        <w:t>Гендер центар ФБиХ је пружао подршку успостављању Гендер акционих планова у кантонима ФБиХ. Значајно је истаћи да Гендер акциони планови Зеничко-добојског кантона, Тузланског кантона и Унског-санског кантона садрже мјере које се односе на унапређење положаја ЛГБТИ лица укључујући активност израде водича за здравствене раднике како на најбољи начин да се</w:t>
      </w:r>
      <w:r w:rsidR="00686030" w:rsidRPr="004B58F9">
        <w:t xml:space="preserve"> поступа са трансродним и интер</w:t>
      </w:r>
      <w:r w:rsidRPr="004B58F9">
        <w:t>полним лицима.</w:t>
      </w:r>
    </w:p>
    <w:p w14:paraId="30DDEE04" w14:textId="77777777" w:rsidR="005C3565" w:rsidRPr="004B58F9" w:rsidRDefault="005C3565" w:rsidP="004F446A">
      <w:pPr>
        <w:rPr>
          <w:lang w:val="hr-BA"/>
        </w:rPr>
      </w:pPr>
    </w:p>
    <w:p w14:paraId="4D00EC24" w14:textId="3C067BCA" w:rsidR="005C3565" w:rsidRPr="004B58F9" w:rsidRDefault="005C3565" w:rsidP="004F446A">
      <w:pPr>
        <w:rPr>
          <w:lang w:val="hr-BA"/>
        </w:rPr>
      </w:pPr>
      <w:r w:rsidRPr="004B58F9">
        <w:rPr>
          <w:lang w:val="hr-BA"/>
        </w:rPr>
        <w:t xml:space="preserve">Године 2021. </w:t>
      </w:r>
      <w:r w:rsidR="00686030" w:rsidRPr="004B58F9">
        <w:rPr>
          <w:lang w:val="hr-BA"/>
        </w:rPr>
        <w:t xml:space="preserve">је </w:t>
      </w:r>
      <w:r w:rsidRPr="004B58F9">
        <w:rPr>
          <w:lang w:val="hr-BA"/>
        </w:rPr>
        <w:t>одржан онл</w:t>
      </w:r>
      <w:r w:rsidR="00686030" w:rsidRPr="004B58F9">
        <w:rPr>
          <w:lang w:val="sr-Cyrl-BA"/>
        </w:rPr>
        <w:t>ајн</w:t>
      </w:r>
      <w:r w:rsidRPr="004B58F9">
        <w:rPr>
          <w:lang w:val="hr-BA"/>
        </w:rPr>
        <w:t xml:space="preserve"> тренинг „Минимални пакет услуга у области сексуалног и репродуктивног здравља и права у случају ванредних ситуација (МИСП)“ на којима је вршена обука препознавања рањивих група међу којима и припадника ЛГБТИ популације у ванредним ситуацијама за здравствене и нездравствене раднике. Оспособљено је 11 нових МИСП тренера, што има велики значај,  с обзиром да је раније био само један из Републике Српске за цијелу Босну и Херцеговину. На радионицама у Сарајеву и Требињу су учествовали доктори медицине различитих специјалности и медицинске сестре. На радионицама за нездравствене раднике </w:t>
      </w:r>
      <w:r w:rsidR="00686030" w:rsidRPr="004B58F9">
        <w:rPr>
          <w:lang w:val="hr-BA"/>
        </w:rPr>
        <w:t xml:space="preserve">су </w:t>
      </w:r>
      <w:r w:rsidRPr="004B58F9">
        <w:rPr>
          <w:lang w:val="hr-BA"/>
        </w:rPr>
        <w:t xml:space="preserve">учествовали представници полиције, градске управе, цивилне заштите, социјалне заштите, невладиних организација и просвјетни радници, док су на радионицама за младе учествовали студенти и представници удружења младих. </w:t>
      </w:r>
    </w:p>
    <w:p w14:paraId="376FEF01" w14:textId="77777777" w:rsidR="005C3565" w:rsidRPr="004B58F9" w:rsidRDefault="005C3565" w:rsidP="004F446A">
      <w:pPr>
        <w:rPr>
          <w:lang w:val="hr-BA"/>
        </w:rPr>
      </w:pPr>
    </w:p>
    <w:p w14:paraId="5C30CF9B" w14:textId="114942B9" w:rsidR="005C3565" w:rsidRPr="004B58F9" w:rsidRDefault="005C3565" w:rsidP="004F446A">
      <w:pPr>
        <w:rPr>
          <w:lang w:val="hr-BA"/>
        </w:rPr>
      </w:pPr>
      <w:r w:rsidRPr="004B58F9">
        <w:rPr>
          <w:lang w:val="hr-BA"/>
        </w:rPr>
        <w:t>Израђено је Упутство за организ</w:t>
      </w:r>
      <w:r w:rsidR="00686030" w:rsidRPr="004B58F9">
        <w:rPr>
          <w:lang w:val="sr-Cyrl-BA"/>
        </w:rPr>
        <w:t>оваењ</w:t>
      </w:r>
      <w:r w:rsidRPr="004B58F9">
        <w:rPr>
          <w:lang w:val="hr-BA"/>
        </w:rPr>
        <w:t xml:space="preserve"> активности за очување сексуално-репродуктивног здравља, превенцију родно заснованог насиља и одговор на њега у ванредним ситуацијама у локалним заједницама у Републици Српској, те је израђен Акциони план за заштиту сексуалног и репродуктивног здравља и превенцију и одговор на родно засновано насиље у ванредним ситуацијама за Бању Луку, Приједор, Бијељину, Сребреницу и Требиње за здравствени и нездравствени сектор, са намјером да исти послужи као основ</w:t>
      </w:r>
      <w:r w:rsidR="00686030" w:rsidRPr="004B58F9">
        <w:rPr>
          <w:lang w:val="sr-Cyrl-BA"/>
        </w:rPr>
        <w:t>а</w:t>
      </w:r>
      <w:r w:rsidRPr="004B58F9">
        <w:rPr>
          <w:lang w:val="hr-BA"/>
        </w:rPr>
        <w:t xml:space="preserve"> за израду Акционих планова за остале оп</w:t>
      </w:r>
      <w:r w:rsidR="00686030" w:rsidRPr="004B58F9">
        <w:rPr>
          <w:lang w:val="sr-Cyrl-BA"/>
        </w:rPr>
        <w:t>шт</w:t>
      </w:r>
      <w:r w:rsidRPr="004B58F9">
        <w:rPr>
          <w:lang w:val="hr-BA"/>
        </w:rPr>
        <w:t>ине и градове у Републици Српској. Такође, Министарство здравља и социјалне заштите Републике Српске је иницирало израду Ресурсног пакета за одговор пружалаца здравствених услуга у Републици Српској на родно засновано насиље.</w:t>
      </w:r>
    </w:p>
    <w:p w14:paraId="579949C5" w14:textId="77777777" w:rsidR="005C3565" w:rsidRPr="004B58F9" w:rsidRDefault="005C3565" w:rsidP="004F446A">
      <w:pPr>
        <w:rPr>
          <w:lang w:val="hr-BA"/>
        </w:rPr>
      </w:pPr>
    </w:p>
    <w:p w14:paraId="2EAFE9F4" w14:textId="57B5899B" w:rsidR="005C3565" w:rsidRPr="004B58F9" w:rsidRDefault="005C3565" w:rsidP="004F446A">
      <w:pPr>
        <w:rPr>
          <w:shd w:val="clear" w:color="auto" w:fill="FFFFFF"/>
        </w:rPr>
      </w:pPr>
      <w:r w:rsidRPr="004B58F9">
        <w:rPr>
          <w:shd w:val="clear" w:color="auto" w:fill="FFFFFF"/>
        </w:rPr>
        <w:t>У склопу пројекта </w:t>
      </w:r>
      <w:r w:rsidRPr="004B58F9">
        <w:rPr>
          <w:rStyle w:val="Emphasis"/>
          <w:shd w:val="clear" w:color="auto" w:fill="FFFFFF"/>
        </w:rPr>
        <w:t>Унапређење права и положаја трансродних лица у БиХ</w:t>
      </w:r>
      <w:r w:rsidRPr="004B58F9">
        <w:rPr>
          <w:shd w:val="clear" w:color="auto" w:fill="FFFFFF"/>
        </w:rPr>
        <w:t>, који проводи Сарајевски отворени центар, као дио</w:t>
      </w:r>
      <w:r w:rsidRPr="004B58F9">
        <w:rPr>
          <w:i/>
          <w:shd w:val="clear" w:color="auto" w:fill="FFFFFF"/>
        </w:rPr>
        <w:t xml:space="preserve"> </w:t>
      </w:r>
      <w:r w:rsidR="00686030" w:rsidRPr="004B58F9">
        <w:rPr>
          <w:i/>
          <w:shd w:val="clear" w:color="auto" w:fill="FFFFFF"/>
        </w:rPr>
        <w:t>USAID</w:t>
      </w:r>
      <w:r w:rsidRPr="004B58F9">
        <w:rPr>
          <w:shd w:val="clear" w:color="auto" w:fill="FFFFFF"/>
        </w:rPr>
        <w:t xml:space="preserve">-овог Програма подршке заштити људских права </w:t>
      </w:r>
      <w:r w:rsidR="001108FD" w:rsidRPr="004B58F9">
        <w:rPr>
          <w:i/>
          <w:shd w:val="clear" w:color="auto" w:fill="FFFFFF"/>
        </w:rPr>
        <w:t>INSPIRE</w:t>
      </w:r>
      <w:r w:rsidRPr="004B58F9">
        <w:rPr>
          <w:shd w:val="clear" w:color="auto" w:fill="FFFFFF"/>
        </w:rPr>
        <w:t xml:space="preserve">, </w:t>
      </w:r>
      <w:r w:rsidRPr="004B58F9">
        <w:rPr>
          <w:lang w:eastAsia="bs-Latn-BA"/>
        </w:rPr>
        <w:t xml:space="preserve">уз учешће актера Љекарске коморе ФБиХ је израђен </w:t>
      </w:r>
      <w:r w:rsidR="001108FD" w:rsidRPr="004B58F9">
        <w:rPr>
          <w:lang w:eastAsia="bs-Latn-BA"/>
        </w:rPr>
        <w:t>план и програм за онлајн</w:t>
      </w:r>
      <w:r w:rsidRPr="004B58F9">
        <w:rPr>
          <w:lang w:eastAsia="bs-Latn-BA"/>
        </w:rPr>
        <w:t xml:space="preserve"> едукацију за докторе/ице на тему здравствене заштите трансродних лица</w:t>
      </w:r>
      <w:r w:rsidRPr="004B58F9">
        <w:rPr>
          <w:shd w:val="clear" w:color="auto" w:fill="FFFFFF"/>
        </w:rPr>
        <w:t>. Као резултат</w:t>
      </w:r>
      <w:r w:rsidR="001108FD" w:rsidRPr="004B58F9">
        <w:rPr>
          <w:shd w:val="clear" w:color="auto" w:fill="FFFFFF"/>
          <w:lang w:val="sr-Cyrl-BA"/>
        </w:rPr>
        <w:t>,</w:t>
      </w:r>
      <w:r w:rsidRPr="004B58F9">
        <w:rPr>
          <w:shd w:val="clear" w:color="auto" w:fill="FFFFFF"/>
        </w:rPr>
        <w:t xml:space="preserve"> развијена је и на платформи </w:t>
      </w:r>
      <w:hyperlink r:id="rId8" w:history="1">
        <w:r w:rsidRPr="004B58F9">
          <w:rPr>
            <w:rStyle w:val="Emphasis"/>
            <w:bCs/>
            <w:shd w:val="clear" w:color="auto" w:fill="FFFFFF"/>
          </w:rPr>
          <w:t>е-медикација.ба</w:t>
        </w:r>
      </w:hyperlink>
      <w:r w:rsidRPr="004B58F9">
        <w:rPr>
          <w:shd w:val="clear" w:color="auto" w:fill="FFFFFF"/>
        </w:rPr>
        <w:t>, доступна </w:t>
      </w:r>
      <w:r w:rsidRPr="004B58F9">
        <w:rPr>
          <w:rStyle w:val="Strong"/>
          <w:b w:val="0"/>
          <w:shd w:val="clear" w:color="auto" w:fill="FFFFFF"/>
        </w:rPr>
        <w:t>едукација за здравствене раднике/це о здрављу трансродних лица и поступцима медицинског прилагођивања</w:t>
      </w:r>
      <w:r w:rsidR="001108FD" w:rsidRPr="004B58F9">
        <w:rPr>
          <w:rStyle w:val="Strong"/>
          <w:b w:val="0"/>
          <w:shd w:val="clear" w:color="auto" w:fill="FFFFFF"/>
        </w:rPr>
        <w:t xml:space="preserve"> </w:t>
      </w:r>
      <w:r w:rsidRPr="004B58F9">
        <w:rPr>
          <w:rStyle w:val="Strong"/>
          <w:b w:val="0"/>
          <w:shd w:val="clear" w:color="auto" w:fill="FFFFFF"/>
        </w:rPr>
        <w:t>пола</w:t>
      </w:r>
      <w:r w:rsidRPr="004B58F9">
        <w:rPr>
          <w:shd w:val="clear" w:color="auto" w:fill="FFFFFF"/>
        </w:rPr>
        <w:t xml:space="preserve">. СОЦ је, </w:t>
      </w:r>
      <w:r w:rsidR="001108FD" w:rsidRPr="004B58F9">
        <w:rPr>
          <w:shd w:val="clear" w:color="auto" w:fill="FFFFFF"/>
          <w:lang w:val="sr-Cyrl-BA"/>
        </w:rPr>
        <w:t>између</w:t>
      </w:r>
      <w:r w:rsidRPr="004B58F9">
        <w:rPr>
          <w:shd w:val="clear" w:color="auto" w:fill="FFFFFF"/>
        </w:rPr>
        <w:t xml:space="preserve"> осталог, за запослене у домовима здравља у Кантону Сарајево, у априлу 2023. године одржао обуку на тему медицинских аспеката транс-инклузивне здравствене заштите. </w:t>
      </w:r>
    </w:p>
    <w:p w14:paraId="2DAEF1E2" w14:textId="77777777" w:rsidR="005C3565" w:rsidRPr="004B58F9" w:rsidRDefault="005C3565" w:rsidP="004F446A">
      <w:pPr>
        <w:rPr>
          <w:lang w:eastAsia="bs-Latn-BA"/>
        </w:rPr>
      </w:pPr>
    </w:p>
    <w:p w14:paraId="2B824671" w14:textId="77777777" w:rsidR="005C3565" w:rsidRPr="004B58F9" w:rsidRDefault="005C3565" w:rsidP="004F446A">
      <w:pPr>
        <w:rPr>
          <w:lang w:val="hr-BA"/>
        </w:rPr>
      </w:pPr>
    </w:p>
    <w:p w14:paraId="3FD520A3" w14:textId="3E112482" w:rsidR="005C3565" w:rsidRPr="004B58F9" w:rsidRDefault="001108FD" w:rsidP="004F446A">
      <w:pPr>
        <w:pStyle w:val="Heading3"/>
        <w:numPr>
          <w:ilvl w:val="0"/>
          <w:numId w:val="0"/>
        </w:numPr>
        <w:ind w:left="90"/>
        <w:rPr>
          <w:rFonts w:ascii="Times New Roman" w:hAnsi="Times New Roman" w:cs="Times New Roman"/>
        </w:rPr>
      </w:pPr>
      <w:bookmarkStart w:id="21" w:name="_Toc172146758"/>
      <w:r w:rsidRPr="004B58F9">
        <w:rPr>
          <w:rFonts w:ascii="Times New Roman" w:hAnsi="Times New Roman" w:cs="Times New Roman"/>
        </w:rPr>
        <w:t>I</w:t>
      </w:r>
      <w:r w:rsidR="005C3565" w:rsidRPr="004B58F9">
        <w:rPr>
          <w:rFonts w:ascii="Times New Roman" w:hAnsi="Times New Roman" w:cs="Times New Roman"/>
        </w:rPr>
        <w:t xml:space="preserve"> 4.  Унаприједити </w:t>
      </w:r>
      <w:bookmarkStart w:id="22" w:name="_Hlk168071949"/>
      <w:r w:rsidR="005C3565" w:rsidRPr="004B58F9">
        <w:rPr>
          <w:rFonts w:ascii="Times New Roman" w:hAnsi="Times New Roman" w:cs="Times New Roman"/>
        </w:rPr>
        <w:t>сарадњу надлежних органа у погледу остваривања права на слободу окупљања</w:t>
      </w:r>
      <w:bookmarkEnd w:id="21"/>
      <w:bookmarkEnd w:id="22"/>
    </w:p>
    <w:tbl>
      <w:tblPr>
        <w:tblStyle w:val="TableGrid"/>
        <w:tblW w:w="0" w:type="auto"/>
        <w:tblLook w:val="04A0" w:firstRow="1" w:lastRow="0" w:firstColumn="1" w:lastColumn="0" w:noHBand="0" w:noVBand="1"/>
      </w:tblPr>
      <w:tblGrid>
        <w:gridCol w:w="7366"/>
        <w:gridCol w:w="2830"/>
      </w:tblGrid>
      <w:tr w:rsidR="004B58F9" w:rsidRPr="004B58F9" w14:paraId="429C61D5" w14:textId="77777777" w:rsidTr="004F446A">
        <w:tc>
          <w:tcPr>
            <w:tcW w:w="7366" w:type="dxa"/>
          </w:tcPr>
          <w:p w14:paraId="6E51E0E8" w14:textId="40147277" w:rsidR="005C3565" w:rsidRPr="004B58F9" w:rsidRDefault="005C3565" w:rsidP="001108FD">
            <w:pPr>
              <w:rPr>
                <w:i/>
                <w:lang w:eastAsia="bs-Latn-BA"/>
              </w:rPr>
            </w:pPr>
            <w:r w:rsidRPr="004B58F9">
              <w:rPr>
                <w:i/>
                <w:lang w:eastAsia="bs-Latn-BA"/>
              </w:rPr>
              <w:t xml:space="preserve">Индикатори за праћење </w:t>
            </w:r>
            <w:r w:rsidR="001108FD" w:rsidRPr="004B58F9">
              <w:rPr>
                <w:i/>
                <w:lang w:val="sr-Cyrl-BA" w:eastAsia="bs-Latn-BA"/>
              </w:rPr>
              <w:t>провођења</w:t>
            </w:r>
            <w:r w:rsidRPr="004B58F9">
              <w:rPr>
                <w:i/>
                <w:lang w:eastAsia="bs-Latn-BA"/>
              </w:rPr>
              <w:t xml:space="preserve"> активности</w:t>
            </w:r>
          </w:p>
        </w:tc>
        <w:tc>
          <w:tcPr>
            <w:tcW w:w="2830" w:type="dxa"/>
          </w:tcPr>
          <w:p w14:paraId="562E205D" w14:textId="77777777" w:rsidR="005C3565" w:rsidRPr="004B58F9" w:rsidRDefault="005C3565" w:rsidP="004F446A">
            <w:pPr>
              <w:rPr>
                <w:i/>
                <w:lang w:eastAsia="bs-Latn-BA"/>
              </w:rPr>
            </w:pPr>
            <w:r w:rsidRPr="004B58F9">
              <w:rPr>
                <w:i/>
                <w:lang w:eastAsia="bs-Latn-BA"/>
              </w:rPr>
              <w:t>Остварени напредак</w:t>
            </w:r>
          </w:p>
        </w:tc>
      </w:tr>
      <w:tr w:rsidR="004B58F9" w:rsidRPr="004B58F9" w14:paraId="0D9FB6A4" w14:textId="77777777" w:rsidTr="004F446A">
        <w:tc>
          <w:tcPr>
            <w:tcW w:w="7366" w:type="dxa"/>
          </w:tcPr>
          <w:p w14:paraId="0461FE40" w14:textId="29C07B59" w:rsidR="005C3565" w:rsidRPr="004B58F9" w:rsidRDefault="00D50EAC" w:rsidP="004F446A">
            <w:pPr>
              <w:rPr>
                <w:lang w:eastAsia="bs-Latn-BA"/>
              </w:rPr>
            </w:pPr>
            <w:r w:rsidRPr="004B58F9">
              <w:rPr>
                <w:lang w:val="sr-Cyrl-BA" w:eastAsia="bs-Latn-BA"/>
              </w:rPr>
              <w:t>Б</w:t>
            </w:r>
            <w:r w:rsidR="005C3565" w:rsidRPr="004B58F9">
              <w:rPr>
                <w:lang w:eastAsia="bs-Latn-BA"/>
              </w:rPr>
              <w:t>рој одржаних састанака</w:t>
            </w:r>
          </w:p>
        </w:tc>
        <w:tc>
          <w:tcPr>
            <w:tcW w:w="2830" w:type="dxa"/>
          </w:tcPr>
          <w:p w14:paraId="3E6396DF" w14:textId="77777777" w:rsidR="005C3565" w:rsidRPr="004B58F9" w:rsidRDefault="005C3565" w:rsidP="004F446A">
            <w:pPr>
              <w:rPr>
                <w:lang w:eastAsia="bs-Latn-BA"/>
              </w:rPr>
            </w:pPr>
            <w:r w:rsidRPr="004B58F9">
              <w:rPr>
                <w:lang w:eastAsia="bs-Latn-BA"/>
              </w:rPr>
              <w:t>10</w:t>
            </w:r>
          </w:p>
        </w:tc>
      </w:tr>
      <w:tr w:rsidR="004B58F9" w:rsidRPr="004B58F9" w14:paraId="229D48CF" w14:textId="77777777" w:rsidTr="004F446A">
        <w:tc>
          <w:tcPr>
            <w:tcW w:w="7366" w:type="dxa"/>
          </w:tcPr>
          <w:p w14:paraId="432E6BF3" w14:textId="676B9A5A" w:rsidR="005C3565" w:rsidRPr="004B58F9" w:rsidRDefault="00D50EAC" w:rsidP="004F446A">
            <w:pPr>
              <w:rPr>
                <w:lang w:eastAsia="bs-Latn-BA"/>
              </w:rPr>
            </w:pPr>
            <w:r w:rsidRPr="004B58F9">
              <w:rPr>
                <w:lang w:val="sr-Cyrl-BA" w:eastAsia="bs-Latn-BA"/>
              </w:rPr>
              <w:t>Б</w:t>
            </w:r>
            <w:r w:rsidR="005C3565" w:rsidRPr="004B58F9">
              <w:rPr>
                <w:lang w:eastAsia="bs-Latn-BA"/>
              </w:rPr>
              <w:t>рој потписаних протокола о сарадњи</w:t>
            </w:r>
          </w:p>
        </w:tc>
        <w:tc>
          <w:tcPr>
            <w:tcW w:w="2830" w:type="dxa"/>
          </w:tcPr>
          <w:p w14:paraId="66F00FDC" w14:textId="77777777" w:rsidR="005C3565" w:rsidRPr="004B58F9" w:rsidRDefault="005C3565" w:rsidP="004F446A">
            <w:pPr>
              <w:rPr>
                <w:lang w:eastAsia="bs-Latn-BA"/>
              </w:rPr>
            </w:pPr>
            <w:r w:rsidRPr="004B58F9">
              <w:rPr>
                <w:lang w:eastAsia="bs-Latn-BA"/>
              </w:rPr>
              <w:t>0</w:t>
            </w:r>
          </w:p>
        </w:tc>
      </w:tr>
      <w:tr w:rsidR="005C3565" w:rsidRPr="004B58F9" w14:paraId="63C9D65B" w14:textId="77777777" w:rsidTr="004F446A">
        <w:tc>
          <w:tcPr>
            <w:tcW w:w="7366" w:type="dxa"/>
          </w:tcPr>
          <w:p w14:paraId="06FEF788" w14:textId="0ED3A3F3" w:rsidR="005C3565" w:rsidRPr="004B58F9" w:rsidRDefault="00D50EAC" w:rsidP="001108FD">
            <w:pPr>
              <w:rPr>
                <w:lang w:eastAsia="bs-Latn-BA"/>
              </w:rPr>
            </w:pPr>
            <w:r w:rsidRPr="004B58F9">
              <w:rPr>
                <w:lang w:val="sr-Cyrl-BA" w:eastAsia="bs-Latn-BA"/>
              </w:rPr>
              <w:t>О</w:t>
            </w:r>
            <w:r w:rsidR="005C3565" w:rsidRPr="004B58F9">
              <w:rPr>
                <w:lang w:eastAsia="bs-Latn-BA"/>
              </w:rPr>
              <w:t xml:space="preserve">држаних јавних скупова на </w:t>
            </w:r>
            <w:r w:rsidR="001108FD" w:rsidRPr="004B58F9">
              <w:rPr>
                <w:lang w:val="sr-Cyrl-BA" w:eastAsia="bs-Latn-BA"/>
              </w:rPr>
              <w:t>безбједан</w:t>
            </w:r>
            <w:r w:rsidR="005C3565" w:rsidRPr="004B58F9">
              <w:rPr>
                <w:lang w:eastAsia="bs-Latn-BA"/>
              </w:rPr>
              <w:t xml:space="preserve"> начин</w:t>
            </w:r>
          </w:p>
        </w:tc>
        <w:tc>
          <w:tcPr>
            <w:tcW w:w="2830" w:type="dxa"/>
          </w:tcPr>
          <w:p w14:paraId="7E6AD712" w14:textId="77777777" w:rsidR="005C3565" w:rsidRPr="004B58F9" w:rsidRDefault="005C3565" w:rsidP="004F446A">
            <w:pPr>
              <w:rPr>
                <w:lang w:eastAsia="bs-Latn-BA"/>
              </w:rPr>
            </w:pPr>
            <w:r w:rsidRPr="004B58F9">
              <w:rPr>
                <w:lang w:eastAsia="bs-Latn-BA"/>
              </w:rPr>
              <w:t>3</w:t>
            </w:r>
          </w:p>
        </w:tc>
      </w:tr>
    </w:tbl>
    <w:p w14:paraId="513154F9" w14:textId="77777777" w:rsidR="005C3565" w:rsidRPr="004B58F9" w:rsidRDefault="005C3565" w:rsidP="004F446A">
      <w:pPr>
        <w:rPr>
          <w:lang w:eastAsia="bs-Latn-BA"/>
        </w:rPr>
      </w:pPr>
    </w:p>
    <w:p w14:paraId="6C95AE38" w14:textId="3CC895F9" w:rsidR="005C3565" w:rsidRPr="004B58F9" w:rsidRDefault="005C3565" w:rsidP="004F446A">
      <w:r w:rsidRPr="004B58F9">
        <w:t xml:space="preserve">Право на слободу окупљања </w:t>
      </w:r>
      <w:r w:rsidR="001108FD" w:rsidRPr="004B58F9">
        <w:t xml:space="preserve">је </w:t>
      </w:r>
      <w:r w:rsidRPr="004B58F9">
        <w:t>регули</w:t>
      </w:r>
      <w:r w:rsidR="001108FD" w:rsidRPr="004B58F9">
        <w:rPr>
          <w:lang w:val="sr-Cyrl-BA"/>
        </w:rPr>
        <w:t>с</w:t>
      </w:r>
      <w:r w:rsidRPr="004B58F9">
        <w:t>ано Уставом БиХ, уставима ентитета и кантона, Статутом Брчко Дистрикта БиХ, законима ентитета и кантона, али и заштићено међународним документима које је БиХ ратифи</w:t>
      </w:r>
      <w:r w:rsidR="001108FD" w:rsidRPr="004B58F9">
        <w:rPr>
          <w:lang w:val="sr-Cyrl-BA"/>
        </w:rPr>
        <w:t>ковала</w:t>
      </w:r>
      <w:r w:rsidRPr="004B58F9">
        <w:t xml:space="preserve"> или усвојила у свој правни систем, као што је Европска конвенција о заштити људских права и основних слобода. Сви ови документи гарант</w:t>
      </w:r>
      <w:r w:rsidR="001108FD" w:rsidRPr="004B58F9">
        <w:rPr>
          <w:lang w:val="sr-Cyrl-BA"/>
        </w:rPr>
        <w:t>ују</w:t>
      </w:r>
      <w:r w:rsidRPr="004B58F9">
        <w:t xml:space="preserve"> право грађана/ки у БиХ на слободно окупљање, које смије бити ограничено само ради заштите </w:t>
      </w:r>
      <w:r w:rsidR="001108FD" w:rsidRPr="004B58F9">
        <w:rPr>
          <w:lang w:val="sr-Cyrl-BA"/>
        </w:rPr>
        <w:t>безбједности</w:t>
      </w:r>
      <w:r w:rsidRPr="004B58F9">
        <w:t xml:space="preserve"> људи и имовине. Међутим, искуст</w:t>
      </w:r>
      <w:r w:rsidR="001108FD" w:rsidRPr="004B58F9">
        <w:t>ва показују да се организатори/к</w:t>
      </w:r>
      <w:r w:rsidRPr="004B58F9">
        <w:t>е јавних скуп</w:t>
      </w:r>
      <w:r w:rsidR="001108FD" w:rsidRPr="004B58F9">
        <w:rPr>
          <w:lang w:val="sr-Cyrl-BA"/>
        </w:rPr>
        <w:t>ов</w:t>
      </w:r>
      <w:r w:rsidRPr="004B58F9">
        <w:t>а који се односе на окупљање ЛГБТИ лица сусрећу са додатним ризицима и изазовима. Због тога је предвиђена активности који се односи на потребу унапређења сарадње надлежних органа у погледу остваривања права на слободу окупљања.</w:t>
      </w:r>
    </w:p>
    <w:p w14:paraId="45498B69" w14:textId="77777777" w:rsidR="005C3565" w:rsidRPr="004B58F9" w:rsidRDefault="005C3565" w:rsidP="004F446A">
      <w:pPr>
        <w:rPr>
          <w:lang w:eastAsia="bs-Latn-BA"/>
        </w:rPr>
      </w:pPr>
    </w:p>
    <w:p w14:paraId="317618BB" w14:textId="66794C58" w:rsidR="005C3565" w:rsidRPr="004B58F9" w:rsidRDefault="005C3565" w:rsidP="004F446A">
      <w:r w:rsidRPr="004B58F9">
        <w:t xml:space="preserve">Током </w:t>
      </w:r>
      <w:r w:rsidR="005A606B" w:rsidRPr="004B58F9">
        <w:rPr>
          <w:lang w:val="sr-Cyrl-BA"/>
        </w:rPr>
        <w:t>провођења</w:t>
      </w:r>
      <w:r w:rsidRPr="004B58F9">
        <w:t xml:space="preserve"> Акционог плана, унапријеђена је сарадња надлежних органа у области слободе окупљања и у извјештајном периоду су успјешно и без инцидената одржане три “Босанскохерцеговачке поворке поноса” у Сарајеву. </w:t>
      </w:r>
    </w:p>
    <w:p w14:paraId="1A9F92C1" w14:textId="77777777" w:rsidR="005C3565" w:rsidRPr="004B58F9" w:rsidRDefault="005C3565" w:rsidP="004F446A">
      <w:pPr>
        <w:rPr>
          <w:lang w:eastAsia="bs-Latn-BA"/>
        </w:rPr>
      </w:pPr>
    </w:p>
    <w:p w14:paraId="76CDC143" w14:textId="64AD6443" w:rsidR="005C3565" w:rsidRPr="004B58F9" w:rsidRDefault="005C3565" w:rsidP="004F446A">
      <w:pPr>
        <w:rPr>
          <w:lang w:eastAsia="bs-Latn-BA"/>
        </w:rPr>
      </w:pPr>
      <w:r w:rsidRPr="004B58F9">
        <w:rPr>
          <w:lang w:eastAsia="bs-Latn-BA"/>
        </w:rPr>
        <w:t xml:space="preserve">Уз учешће представника/ца МУП-а РС, МУП-ова Сарајевог и Тузланског Кантона, Полиције Брчко Дистрикта БиХ, као и невладиног сектора, у јуну 2023. године </w:t>
      </w:r>
      <w:r w:rsidR="005A606B" w:rsidRPr="004B58F9">
        <w:rPr>
          <w:lang w:eastAsia="bs-Latn-BA"/>
        </w:rPr>
        <w:t>је</w:t>
      </w:r>
      <w:r w:rsidR="00526E97" w:rsidRPr="004B58F9">
        <w:rPr>
          <w:lang w:val="bs-Cyrl-BA" w:eastAsia="bs-Latn-BA"/>
        </w:rPr>
        <w:t>, уз техничку подршку регионалног пројекта Европске уније и Савјета Европе,</w:t>
      </w:r>
      <w:r w:rsidR="005A606B" w:rsidRPr="004B58F9">
        <w:rPr>
          <w:lang w:eastAsia="bs-Latn-BA"/>
        </w:rPr>
        <w:t xml:space="preserve"> </w:t>
      </w:r>
      <w:r w:rsidRPr="004B58F9">
        <w:rPr>
          <w:lang w:eastAsia="bs-Latn-BA"/>
        </w:rPr>
        <w:t xml:space="preserve">одржан тродневни састанак са гостима из полиције Црне Горе, у вези са правом на слободу окупљања/одржавање </w:t>
      </w:r>
      <w:r w:rsidR="005A606B" w:rsidRPr="004B58F9">
        <w:rPr>
          <w:lang w:val="sr-Cyrl-BA" w:eastAsia="bs-Latn-BA"/>
        </w:rPr>
        <w:t>„</w:t>
      </w:r>
      <w:r w:rsidRPr="004B58F9">
        <w:rPr>
          <w:lang w:eastAsia="bs-Latn-BA"/>
        </w:rPr>
        <w:t>Поворке поноса</w:t>
      </w:r>
      <w:r w:rsidR="005A606B" w:rsidRPr="004B58F9">
        <w:rPr>
          <w:lang w:val="sr-Cyrl-BA" w:eastAsia="bs-Latn-BA"/>
        </w:rPr>
        <w:t>“</w:t>
      </w:r>
      <w:r w:rsidRPr="004B58F9">
        <w:rPr>
          <w:lang w:eastAsia="bs-Latn-BA"/>
        </w:rPr>
        <w:t>.</w:t>
      </w:r>
    </w:p>
    <w:p w14:paraId="4E7C2EA9" w14:textId="77777777" w:rsidR="005C3565" w:rsidRPr="004B58F9" w:rsidRDefault="005C3565" w:rsidP="004F446A">
      <w:pPr>
        <w:rPr>
          <w:lang w:eastAsia="bs-Latn-BA"/>
        </w:rPr>
      </w:pPr>
    </w:p>
    <w:p w14:paraId="0D16E509" w14:textId="216B866F" w:rsidR="005C3565" w:rsidRPr="004B58F9" w:rsidRDefault="005C3565" w:rsidP="004F446A">
      <w:pPr>
        <w:rPr>
          <w:lang w:eastAsia="bs-Latn-BA"/>
        </w:rPr>
      </w:pPr>
      <w:r w:rsidRPr="004B58F9">
        <w:rPr>
          <w:lang w:eastAsia="bs-Latn-BA"/>
        </w:rPr>
        <w:t xml:space="preserve">Организациони одбор </w:t>
      </w:r>
      <w:r w:rsidR="005A606B" w:rsidRPr="004B58F9">
        <w:rPr>
          <w:lang w:val="sr-Cyrl-BA" w:eastAsia="bs-Latn-BA"/>
        </w:rPr>
        <w:t>„</w:t>
      </w:r>
      <w:r w:rsidRPr="004B58F9">
        <w:rPr>
          <w:lang w:eastAsia="bs-Latn-BA"/>
        </w:rPr>
        <w:t>Босанскохерцеговачке поворке поноса</w:t>
      </w:r>
      <w:r w:rsidR="005A606B" w:rsidRPr="004B58F9">
        <w:rPr>
          <w:lang w:val="sr-Cyrl-BA" w:eastAsia="bs-Latn-BA"/>
        </w:rPr>
        <w:t>“</w:t>
      </w:r>
      <w:r w:rsidRPr="004B58F9">
        <w:rPr>
          <w:lang w:eastAsia="bs-Latn-BA"/>
        </w:rPr>
        <w:t xml:space="preserve"> током организације Поворке одржава низ састанака са МУП-ом Кантона Сарајево на утврђивању мјера </w:t>
      </w:r>
      <w:r w:rsidR="005A606B" w:rsidRPr="004B58F9">
        <w:rPr>
          <w:lang w:val="sr-Cyrl-BA" w:eastAsia="bs-Latn-BA"/>
        </w:rPr>
        <w:t>безбједности</w:t>
      </w:r>
      <w:r w:rsidRPr="004B58F9">
        <w:rPr>
          <w:lang w:eastAsia="bs-Latn-BA"/>
        </w:rPr>
        <w:t>. МУП КС се показао професионал</w:t>
      </w:r>
      <w:r w:rsidR="005A606B" w:rsidRPr="004B58F9">
        <w:rPr>
          <w:lang w:val="sr-Cyrl-BA" w:eastAsia="bs-Latn-BA"/>
        </w:rPr>
        <w:t>ан</w:t>
      </w:r>
      <w:r w:rsidRPr="004B58F9">
        <w:rPr>
          <w:lang w:eastAsia="bs-Latn-BA"/>
        </w:rPr>
        <w:t xml:space="preserve"> и корект</w:t>
      </w:r>
      <w:r w:rsidR="005A606B" w:rsidRPr="004B58F9">
        <w:rPr>
          <w:lang w:val="sr-Cyrl-BA" w:eastAsia="bs-Latn-BA"/>
        </w:rPr>
        <w:t>ан</w:t>
      </w:r>
      <w:r w:rsidRPr="004B58F9">
        <w:rPr>
          <w:lang w:eastAsia="bs-Latn-BA"/>
        </w:rPr>
        <w:t xml:space="preserve"> у свом раду. Додатне мјере </w:t>
      </w:r>
      <w:r w:rsidR="005A606B" w:rsidRPr="004B58F9">
        <w:rPr>
          <w:lang w:val="sr-Cyrl-BA" w:eastAsia="bs-Latn-BA"/>
        </w:rPr>
        <w:t>безбједности</w:t>
      </w:r>
      <w:r w:rsidRPr="004B58F9">
        <w:rPr>
          <w:lang w:eastAsia="bs-Latn-BA"/>
        </w:rPr>
        <w:t xml:space="preserve"> су 2023. године биле знатно мање и Поворка нешто отворенија према грађанима, што се може оцијенити као значајан помак у сарадњи са полицијом.</w:t>
      </w:r>
    </w:p>
    <w:p w14:paraId="425D435D" w14:textId="77777777" w:rsidR="005C3565" w:rsidRPr="004B58F9" w:rsidRDefault="005C3565" w:rsidP="004F446A">
      <w:pPr>
        <w:rPr>
          <w:lang w:eastAsia="bs-Latn-BA"/>
        </w:rPr>
      </w:pPr>
    </w:p>
    <w:p w14:paraId="0EEE305D" w14:textId="77777777" w:rsidR="005C3565" w:rsidRPr="004B58F9" w:rsidRDefault="005C3565" w:rsidP="004F446A">
      <w:pPr>
        <w:rPr>
          <w:lang w:eastAsia="bs-Latn-BA"/>
        </w:rPr>
      </w:pPr>
      <w:r w:rsidRPr="004B58F9">
        <w:rPr>
          <w:lang w:eastAsia="bs-Latn-BA"/>
        </w:rPr>
        <w:t>МУП Републике Српске је у мају 2021. године са представницима СОЦ-а одржао састанак на тему слободе окупљања, односно пројекта „Унапређење слободе окупљања“.</w:t>
      </w:r>
    </w:p>
    <w:p w14:paraId="62C210A3" w14:textId="77777777" w:rsidR="005C3565" w:rsidRPr="004B58F9" w:rsidRDefault="005C3565" w:rsidP="004F446A">
      <w:pPr>
        <w:rPr>
          <w:lang w:eastAsia="bs-Latn-BA"/>
        </w:rPr>
      </w:pPr>
    </w:p>
    <w:p w14:paraId="4A05278A" w14:textId="53E1AC3E" w:rsidR="005C3565" w:rsidRPr="004B58F9" w:rsidRDefault="005C3565" w:rsidP="004F446A">
      <w:pPr>
        <w:rPr>
          <w:lang w:eastAsia="bs-Latn-BA"/>
        </w:rPr>
      </w:pPr>
      <w:r w:rsidRPr="004B58F9">
        <w:rPr>
          <w:lang w:eastAsia="bs-Latn-BA"/>
        </w:rPr>
        <w:t>У полицијским агенцијама Тузланског и Сарајевског кантона и Полицији Брчко Дистрикта су у септембру 2022. године</w:t>
      </w:r>
      <w:r w:rsidR="00526E97" w:rsidRPr="004B58F9">
        <w:rPr>
          <w:lang w:val="bs-Cyrl-BA" w:eastAsia="bs-Latn-BA"/>
        </w:rPr>
        <w:t>,</w:t>
      </w:r>
      <w:r w:rsidRPr="004B58F9">
        <w:rPr>
          <w:lang w:eastAsia="bs-Latn-BA"/>
        </w:rPr>
        <w:t xml:space="preserve"> </w:t>
      </w:r>
      <w:r w:rsidR="00526E97" w:rsidRPr="004B58F9">
        <w:rPr>
          <w:lang w:val="bs-Cyrl-BA" w:eastAsia="bs-Latn-BA"/>
        </w:rPr>
        <w:t xml:space="preserve">уз техничку подршку регионалног пројекта Европске уније и Савјета Европе, </w:t>
      </w:r>
      <w:r w:rsidRPr="004B58F9">
        <w:rPr>
          <w:lang w:eastAsia="bs-Latn-BA"/>
        </w:rPr>
        <w:t>именова контакт лица за сарадњу с</w:t>
      </w:r>
      <w:r w:rsidR="005A606B" w:rsidRPr="004B58F9">
        <w:rPr>
          <w:lang w:val="sr-Cyrl-BA" w:eastAsia="bs-Latn-BA"/>
        </w:rPr>
        <w:t>а</w:t>
      </w:r>
      <w:r w:rsidRPr="004B58F9">
        <w:rPr>
          <w:lang w:eastAsia="bs-Latn-BA"/>
        </w:rPr>
        <w:t xml:space="preserve"> ЛГБТИ заједницом. У Тузланском кантону су израђена два протокола: Протокол поступања у случају дискриминације над ЛГБТИ лицима и Протокол поступања у случајевима насиља над ЛГБТИ лицима. Усвајање и примјена протокола се очекују у наредном временском периоду.</w:t>
      </w:r>
    </w:p>
    <w:p w14:paraId="42CAA94E" w14:textId="77777777" w:rsidR="005C3565" w:rsidRPr="004B58F9" w:rsidRDefault="005C3565" w:rsidP="004F446A">
      <w:pPr>
        <w:rPr>
          <w:lang w:eastAsia="bs-Latn-BA"/>
        </w:rPr>
      </w:pPr>
    </w:p>
    <w:p w14:paraId="73CDFCCF" w14:textId="77777777" w:rsidR="005C3565" w:rsidRPr="004B58F9" w:rsidRDefault="005C3565" w:rsidP="004F446A">
      <w:pPr>
        <w:rPr>
          <w:lang w:val="hr-BA"/>
        </w:rPr>
      </w:pPr>
    </w:p>
    <w:p w14:paraId="40688B7C" w14:textId="38C20C88" w:rsidR="005C3565" w:rsidRPr="004B58F9" w:rsidRDefault="00E855CC" w:rsidP="004F446A">
      <w:pPr>
        <w:pStyle w:val="Heading3"/>
        <w:numPr>
          <w:ilvl w:val="0"/>
          <w:numId w:val="0"/>
        </w:numPr>
        <w:tabs>
          <w:tab w:val="clear" w:pos="709"/>
        </w:tabs>
        <w:ind w:left="270"/>
        <w:rPr>
          <w:rFonts w:ascii="Times New Roman" w:hAnsi="Times New Roman" w:cs="Times New Roman"/>
        </w:rPr>
      </w:pPr>
      <w:bookmarkStart w:id="23" w:name="_Toc172146759"/>
      <w:r w:rsidRPr="004B58F9">
        <w:rPr>
          <w:rFonts w:ascii="Times New Roman" w:hAnsi="Times New Roman" w:cs="Times New Roman"/>
        </w:rPr>
        <w:t>I</w:t>
      </w:r>
      <w:r w:rsidR="005C3565" w:rsidRPr="004B58F9">
        <w:rPr>
          <w:rFonts w:ascii="Times New Roman" w:hAnsi="Times New Roman" w:cs="Times New Roman"/>
        </w:rPr>
        <w:t xml:space="preserve"> 5.  Редовне обуке за полицијске службенике о правима и слободама ЛГБТИ </w:t>
      </w:r>
      <w:r w:rsidRPr="004B58F9">
        <w:rPr>
          <w:rFonts w:ascii="Times New Roman" w:hAnsi="Times New Roman" w:cs="Times New Roman"/>
          <w:lang w:val="sr-Cyrl-BA"/>
        </w:rPr>
        <w:t>лица</w:t>
      </w:r>
      <w:r w:rsidR="005C3565" w:rsidRPr="004B58F9">
        <w:rPr>
          <w:rFonts w:ascii="Times New Roman" w:hAnsi="Times New Roman" w:cs="Times New Roman"/>
        </w:rPr>
        <w:t xml:space="preserve"> и за поступање у случају </w:t>
      </w:r>
      <w:bookmarkStart w:id="24" w:name="_Hlk168072037"/>
      <w:r w:rsidR="005C3565" w:rsidRPr="004B58F9">
        <w:rPr>
          <w:rFonts w:ascii="Times New Roman" w:hAnsi="Times New Roman" w:cs="Times New Roman"/>
        </w:rPr>
        <w:t xml:space="preserve">злочина из мржње према ЛГБТИ </w:t>
      </w:r>
      <w:r w:rsidRPr="004B58F9">
        <w:rPr>
          <w:rFonts w:ascii="Times New Roman" w:hAnsi="Times New Roman" w:cs="Times New Roman"/>
          <w:lang w:val="sr-Cyrl-BA"/>
        </w:rPr>
        <w:t>лицима</w:t>
      </w:r>
      <w:bookmarkEnd w:id="23"/>
      <w:r w:rsidR="005C3565" w:rsidRPr="004B58F9">
        <w:rPr>
          <w:rFonts w:ascii="Times New Roman" w:hAnsi="Times New Roman" w:cs="Times New Roman"/>
        </w:rPr>
        <w:t xml:space="preserve"> </w:t>
      </w:r>
      <w:bookmarkEnd w:id="24"/>
    </w:p>
    <w:tbl>
      <w:tblPr>
        <w:tblStyle w:val="TableGrid"/>
        <w:tblW w:w="0" w:type="auto"/>
        <w:tblLook w:val="04A0" w:firstRow="1" w:lastRow="0" w:firstColumn="1" w:lastColumn="0" w:noHBand="0" w:noVBand="1"/>
      </w:tblPr>
      <w:tblGrid>
        <w:gridCol w:w="7366"/>
        <w:gridCol w:w="2830"/>
      </w:tblGrid>
      <w:tr w:rsidR="004B58F9" w:rsidRPr="004B58F9" w14:paraId="7128CA97" w14:textId="77777777" w:rsidTr="004F446A">
        <w:tc>
          <w:tcPr>
            <w:tcW w:w="7366" w:type="dxa"/>
          </w:tcPr>
          <w:p w14:paraId="05BBD84F" w14:textId="79695BF3" w:rsidR="005C3565" w:rsidRPr="004B58F9" w:rsidRDefault="005C3565" w:rsidP="00E855CC">
            <w:pPr>
              <w:rPr>
                <w:i/>
                <w:lang w:eastAsia="bs-Latn-BA"/>
              </w:rPr>
            </w:pPr>
            <w:r w:rsidRPr="004B58F9">
              <w:rPr>
                <w:i/>
                <w:lang w:eastAsia="bs-Latn-BA"/>
              </w:rPr>
              <w:t xml:space="preserve">Индикатори за праћење </w:t>
            </w:r>
            <w:r w:rsidR="00E855CC" w:rsidRPr="004B58F9">
              <w:rPr>
                <w:i/>
                <w:lang w:val="sr-Cyrl-BA" w:eastAsia="bs-Latn-BA"/>
              </w:rPr>
              <w:t>провођења</w:t>
            </w:r>
            <w:r w:rsidRPr="004B58F9">
              <w:rPr>
                <w:i/>
                <w:lang w:eastAsia="bs-Latn-BA"/>
              </w:rPr>
              <w:t xml:space="preserve"> активности</w:t>
            </w:r>
          </w:p>
        </w:tc>
        <w:tc>
          <w:tcPr>
            <w:tcW w:w="2830" w:type="dxa"/>
          </w:tcPr>
          <w:p w14:paraId="12661463" w14:textId="77777777" w:rsidR="005C3565" w:rsidRPr="004B58F9" w:rsidRDefault="005C3565" w:rsidP="004F446A">
            <w:pPr>
              <w:rPr>
                <w:i/>
                <w:lang w:eastAsia="bs-Latn-BA"/>
              </w:rPr>
            </w:pPr>
            <w:r w:rsidRPr="004B58F9">
              <w:rPr>
                <w:i/>
                <w:lang w:eastAsia="bs-Latn-BA"/>
              </w:rPr>
              <w:t>Остварени напредак</w:t>
            </w:r>
          </w:p>
        </w:tc>
      </w:tr>
      <w:tr w:rsidR="004B58F9" w:rsidRPr="004B58F9" w14:paraId="0F489F1B" w14:textId="77777777" w:rsidTr="004F446A">
        <w:tc>
          <w:tcPr>
            <w:tcW w:w="7366" w:type="dxa"/>
          </w:tcPr>
          <w:p w14:paraId="44F0FEA3" w14:textId="3EF35252" w:rsidR="005C3565" w:rsidRPr="004B58F9" w:rsidRDefault="00D50EAC" w:rsidP="004F446A">
            <w:pPr>
              <w:rPr>
                <w:lang w:eastAsia="bs-Latn-BA"/>
              </w:rPr>
            </w:pPr>
            <w:r w:rsidRPr="004B58F9">
              <w:rPr>
                <w:lang w:val="sr-Cyrl-BA" w:eastAsia="bs-Latn-BA"/>
              </w:rPr>
              <w:t>Б</w:t>
            </w:r>
            <w:r w:rsidR="005C3565" w:rsidRPr="004B58F9">
              <w:rPr>
                <w:lang w:eastAsia="bs-Latn-BA"/>
              </w:rPr>
              <w:t>рој израђених планова и програма за извођење обука</w:t>
            </w:r>
          </w:p>
        </w:tc>
        <w:tc>
          <w:tcPr>
            <w:tcW w:w="2830" w:type="dxa"/>
          </w:tcPr>
          <w:p w14:paraId="6C658FC0" w14:textId="77777777" w:rsidR="005C3565" w:rsidRPr="004B58F9" w:rsidRDefault="005C3565" w:rsidP="004F446A">
            <w:pPr>
              <w:rPr>
                <w:lang w:eastAsia="bs-Latn-BA"/>
              </w:rPr>
            </w:pPr>
            <w:r w:rsidRPr="004B58F9">
              <w:rPr>
                <w:lang w:eastAsia="bs-Latn-BA"/>
              </w:rPr>
              <w:t>3</w:t>
            </w:r>
          </w:p>
        </w:tc>
      </w:tr>
      <w:tr w:rsidR="004B58F9" w:rsidRPr="004B58F9" w14:paraId="3EE83658" w14:textId="77777777" w:rsidTr="004F446A">
        <w:tc>
          <w:tcPr>
            <w:tcW w:w="7366" w:type="dxa"/>
          </w:tcPr>
          <w:p w14:paraId="700C8714" w14:textId="13CE857B" w:rsidR="005C3565" w:rsidRPr="004B58F9" w:rsidRDefault="00D50EAC" w:rsidP="004F446A">
            <w:pPr>
              <w:rPr>
                <w:lang w:eastAsia="bs-Latn-BA"/>
              </w:rPr>
            </w:pPr>
            <w:r w:rsidRPr="004B58F9">
              <w:rPr>
                <w:lang w:val="sr-Cyrl-BA" w:eastAsia="bs-Latn-BA"/>
              </w:rPr>
              <w:t>Б</w:t>
            </w:r>
            <w:r w:rsidR="005C3565" w:rsidRPr="004B58F9">
              <w:rPr>
                <w:lang w:eastAsia="bs-Latn-BA"/>
              </w:rPr>
              <w:t>рој обука</w:t>
            </w:r>
          </w:p>
        </w:tc>
        <w:tc>
          <w:tcPr>
            <w:tcW w:w="2830" w:type="dxa"/>
          </w:tcPr>
          <w:p w14:paraId="2BA6F3EB" w14:textId="77777777" w:rsidR="005C3565" w:rsidRPr="004B58F9" w:rsidRDefault="005C3565" w:rsidP="004F446A">
            <w:pPr>
              <w:rPr>
                <w:lang w:eastAsia="bs-Latn-BA"/>
              </w:rPr>
            </w:pPr>
            <w:r w:rsidRPr="004B58F9">
              <w:rPr>
                <w:lang w:eastAsia="bs-Latn-BA"/>
              </w:rPr>
              <w:t>12</w:t>
            </w:r>
          </w:p>
        </w:tc>
      </w:tr>
      <w:tr w:rsidR="005C3565" w:rsidRPr="004B58F9" w14:paraId="7F658913" w14:textId="77777777" w:rsidTr="004F446A">
        <w:tc>
          <w:tcPr>
            <w:tcW w:w="7366" w:type="dxa"/>
          </w:tcPr>
          <w:p w14:paraId="6D799BBE" w14:textId="77777777" w:rsidR="005C3565" w:rsidRPr="004B58F9" w:rsidRDefault="005C3565" w:rsidP="004F446A">
            <w:pPr>
              <w:rPr>
                <w:lang w:eastAsia="bs-Latn-BA"/>
              </w:rPr>
            </w:pPr>
            <w:r w:rsidRPr="004B58F9">
              <w:rPr>
                <w:lang w:eastAsia="bs-Latn-BA"/>
              </w:rPr>
              <w:t>% обухвата обукама полицијских службеника/ца</w:t>
            </w:r>
          </w:p>
        </w:tc>
        <w:tc>
          <w:tcPr>
            <w:tcW w:w="2830" w:type="dxa"/>
          </w:tcPr>
          <w:p w14:paraId="6D58B6B1" w14:textId="77777777" w:rsidR="005C3565" w:rsidRPr="004B58F9" w:rsidRDefault="005C3565" w:rsidP="004F446A">
            <w:pPr>
              <w:rPr>
                <w:lang w:eastAsia="bs-Latn-BA"/>
              </w:rPr>
            </w:pPr>
            <w:r w:rsidRPr="004B58F9">
              <w:rPr>
                <w:lang w:eastAsia="bs-Latn-BA"/>
              </w:rPr>
              <w:t>н/а</w:t>
            </w:r>
          </w:p>
        </w:tc>
      </w:tr>
    </w:tbl>
    <w:p w14:paraId="7548A9F1" w14:textId="77777777" w:rsidR="005C3565" w:rsidRPr="004B58F9" w:rsidRDefault="005C3565" w:rsidP="004F446A">
      <w:pPr>
        <w:rPr>
          <w:lang w:eastAsia="bs-Latn-BA"/>
        </w:rPr>
      </w:pPr>
    </w:p>
    <w:p w14:paraId="7FAC6F1E" w14:textId="41064841" w:rsidR="005C3565" w:rsidRPr="004B58F9" w:rsidRDefault="005C3565" w:rsidP="004F446A">
      <w:pPr>
        <w:rPr>
          <w:lang w:eastAsia="bs-Latn-BA"/>
        </w:rPr>
      </w:pPr>
      <w:r w:rsidRPr="004B58F9">
        <w:rPr>
          <w:lang w:eastAsia="bs-Latn-BA"/>
        </w:rPr>
        <w:t xml:space="preserve">Полицијски службеници су кључни за </w:t>
      </w:r>
      <w:r w:rsidR="00E855CC" w:rsidRPr="004B58F9">
        <w:rPr>
          <w:lang w:val="sr-Cyrl-BA" w:eastAsia="bs-Latn-BA"/>
        </w:rPr>
        <w:t>провођење</w:t>
      </w:r>
      <w:r w:rsidRPr="004B58F9">
        <w:rPr>
          <w:lang w:eastAsia="bs-Latn-BA"/>
        </w:rPr>
        <w:t xml:space="preserve"> прописа који се односе на права и слободе ЛГБТИ лица и прописа у погледу злочина из мржње према ЛГБТИ лицима. Управо </w:t>
      </w:r>
      <w:r w:rsidR="00E855CC" w:rsidRPr="004B58F9">
        <w:rPr>
          <w:lang w:eastAsia="bs-Latn-BA"/>
        </w:rPr>
        <w:t xml:space="preserve">је </w:t>
      </w:r>
      <w:r w:rsidRPr="004B58F9">
        <w:rPr>
          <w:lang w:eastAsia="bs-Latn-BA"/>
        </w:rPr>
        <w:t>из тог разлога као један од предуслова за успјешн</w:t>
      </w:r>
      <w:r w:rsidR="00E855CC" w:rsidRPr="004B58F9">
        <w:rPr>
          <w:lang w:val="sr-Cyrl-BA" w:eastAsia="bs-Latn-BA"/>
        </w:rPr>
        <w:t>о</w:t>
      </w:r>
      <w:r w:rsidRPr="004B58F9">
        <w:rPr>
          <w:lang w:eastAsia="bs-Latn-BA"/>
        </w:rPr>
        <w:t xml:space="preserve"> </w:t>
      </w:r>
      <w:r w:rsidR="00E855CC" w:rsidRPr="004B58F9">
        <w:rPr>
          <w:lang w:val="sr-Cyrl-BA" w:eastAsia="bs-Latn-BA"/>
        </w:rPr>
        <w:t>провођење</w:t>
      </w:r>
      <w:r w:rsidRPr="004B58F9">
        <w:rPr>
          <w:lang w:eastAsia="bs-Latn-BA"/>
        </w:rPr>
        <w:t xml:space="preserve"> нових правних рјешења препозната потреба континуиране обуке полицијских службеника.</w:t>
      </w:r>
    </w:p>
    <w:p w14:paraId="152FD9BF" w14:textId="77777777" w:rsidR="005C3565" w:rsidRPr="004B58F9" w:rsidRDefault="005C3565" w:rsidP="004F446A">
      <w:pPr>
        <w:rPr>
          <w:lang w:eastAsia="bs-Latn-BA"/>
        </w:rPr>
      </w:pPr>
    </w:p>
    <w:p w14:paraId="67C13400" w14:textId="77777777" w:rsidR="005C3565" w:rsidRPr="004B58F9" w:rsidRDefault="005C3565" w:rsidP="004F446A">
      <w:pPr>
        <w:rPr>
          <w:lang w:val="hr-BA"/>
        </w:rPr>
      </w:pPr>
      <w:r w:rsidRPr="004B58F9">
        <w:rPr>
          <w:lang w:val="hr-BA"/>
        </w:rPr>
        <w:t>Према подацима Федералног МУП-а, током 2023. године одржане су сљедеће обуке: Говор мржње и кривична дјела почињена из мржње и слобода окупљања - 345 полазника; Родно засновано насиље у породици - 341 полазник: Јачање капацитета кривичног правосуђа за борбу против родно заснованог насиља у породици у Југоисточној Европи - 27 полазника.</w:t>
      </w:r>
    </w:p>
    <w:p w14:paraId="79F4C601" w14:textId="77777777" w:rsidR="005C3565" w:rsidRPr="004B58F9" w:rsidRDefault="005C3565" w:rsidP="004F446A">
      <w:pPr>
        <w:rPr>
          <w:lang w:val="hr-BA"/>
        </w:rPr>
      </w:pPr>
    </w:p>
    <w:p w14:paraId="3E5D04AE" w14:textId="43FC9E61" w:rsidR="005C3565" w:rsidRPr="004B58F9" w:rsidRDefault="005C3565" w:rsidP="004F446A">
      <w:pPr>
        <w:rPr>
          <w:lang w:val="hr-BA"/>
        </w:rPr>
      </w:pPr>
      <w:r w:rsidRPr="004B58F9">
        <w:rPr>
          <w:lang w:val="hr-BA"/>
        </w:rPr>
        <w:t xml:space="preserve">Током 2021, 2022. и 2023. године, 762 кадета Полицијске академије ФБиХ </w:t>
      </w:r>
      <w:r w:rsidR="00E855CC" w:rsidRPr="004B58F9">
        <w:rPr>
          <w:lang w:val="hr-BA"/>
        </w:rPr>
        <w:t xml:space="preserve">је </w:t>
      </w:r>
      <w:r w:rsidRPr="004B58F9">
        <w:rPr>
          <w:lang w:val="hr-BA"/>
        </w:rPr>
        <w:t>присуствовало семинарском дијелу полицијске обуке у вези са сензибилизацијом полицијских службеника у раду са ЛГБТИ заједницом. Током обуке се кадети обучавају и о значају начела селективности и сензибилизације који се односи на обзирно и прилагођено поступање полиције према жртвама свих кривичних дјела, а поготово према жртвама и</w:t>
      </w:r>
      <w:r w:rsidR="00E855CC" w:rsidRPr="004B58F9">
        <w:rPr>
          <w:lang w:val="hr-BA"/>
        </w:rPr>
        <w:t>нцидената из мржње као виктимиз</w:t>
      </w:r>
      <w:r w:rsidR="00E855CC" w:rsidRPr="004B58F9">
        <w:rPr>
          <w:lang w:val="sr-Cyrl-BA"/>
        </w:rPr>
        <w:t>ованим</w:t>
      </w:r>
      <w:r w:rsidRPr="004B58F9">
        <w:rPr>
          <w:lang w:val="hr-BA"/>
        </w:rPr>
        <w:t xml:space="preserve"> и маргинализ</w:t>
      </w:r>
      <w:r w:rsidR="00E855CC" w:rsidRPr="004B58F9">
        <w:rPr>
          <w:lang w:val="sr-Cyrl-BA"/>
        </w:rPr>
        <w:t>ованим</w:t>
      </w:r>
      <w:r w:rsidRPr="004B58F9">
        <w:rPr>
          <w:lang w:val="hr-BA"/>
        </w:rPr>
        <w:t xml:space="preserve"> групацијама. Посебан сегмент Плана и програма се односи на семинарски дио реализације полицијске обуке који обухвата и “Родно засновано насиље и Акциони план за </w:t>
      </w:r>
      <w:r w:rsidR="00E855CC" w:rsidRPr="004B58F9">
        <w:rPr>
          <w:lang w:val="sr-Cyrl-BA"/>
        </w:rPr>
        <w:t>провођење</w:t>
      </w:r>
      <w:r w:rsidRPr="004B58F9">
        <w:rPr>
          <w:lang w:val="hr-BA"/>
        </w:rPr>
        <w:t xml:space="preserve"> Резолуције УН 1325“. Садржај полицијске обуке који се односи на индикаторе злочина из мржње је интегри</w:t>
      </w:r>
      <w:r w:rsidR="00E855CC" w:rsidRPr="004B58F9">
        <w:rPr>
          <w:lang w:val="sr-Cyrl-BA"/>
        </w:rPr>
        <w:t>с</w:t>
      </w:r>
      <w:r w:rsidRPr="004B58F9">
        <w:rPr>
          <w:lang w:val="hr-BA"/>
        </w:rPr>
        <w:t>ан у План и програм полицијске обуке, те да се сви кадети током полицијске обуке на основу истог Плана и програма оспособљавају што значи да су сви кадети у одређеном сегменту оспособљени за препознавање индикатора и за реаг</w:t>
      </w:r>
      <w:r w:rsidR="00E855CC" w:rsidRPr="004B58F9">
        <w:rPr>
          <w:lang w:val="sr-Cyrl-BA"/>
        </w:rPr>
        <w:t>овање</w:t>
      </w:r>
      <w:r w:rsidRPr="004B58F9">
        <w:rPr>
          <w:lang w:val="hr-BA"/>
        </w:rPr>
        <w:t xml:space="preserve"> на злочине из мржње.</w:t>
      </w:r>
    </w:p>
    <w:p w14:paraId="11896BD8" w14:textId="77777777" w:rsidR="005C3565" w:rsidRPr="004B58F9" w:rsidRDefault="005C3565" w:rsidP="004F446A">
      <w:pPr>
        <w:rPr>
          <w:lang w:eastAsia="bs-Latn-BA"/>
        </w:rPr>
      </w:pPr>
    </w:p>
    <w:p w14:paraId="5FFAEEC5" w14:textId="65BE4BFC" w:rsidR="005C3565" w:rsidRPr="004B58F9" w:rsidRDefault="00526E97" w:rsidP="004F446A">
      <w:pPr>
        <w:rPr>
          <w:lang w:eastAsia="bs-Latn-BA"/>
        </w:rPr>
      </w:pPr>
      <w:r w:rsidRPr="004B58F9">
        <w:rPr>
          <w:lang w:val="bs-Cyrl-BA" w:eastAsia="bs-Latn-BA"/>
        </w:rPr>
        <w:t>Дводневна</w:t>
      </w:r>
      <w:r w:rsidR="005C3565" w:rsidRPr="004B58F9">
        <w:rPr>
          <w:lang w:eastAsia="bs-Latn-BA"/>
        </w:rPr>
        <w:t xml:space="preserve"> обука за 20 полицијских службеника/ца из 10 полицијских јединица Републике Српске на тему злочина из мржње/говора мржње заснованих на сексуалној оријентацији и/или родном идентитету </w:t>
      </w:r>
      <w:r w:rsidR="00E855CC" w:rsidRPr="004B58F9">
        <w:rPr>
          <w:lang w:eastAsia="bs-Latn-BA"/>
        </w:rPr>
        <w:t xml:space="preserve">је </w:t>
      </w:r>
      <w:r w:rsidR="005C3565" w:rsidRPr="004B58F9">
        <w:rPr>
          <w:lang w:eastAsia="bs-Latn-BA"/>
        </w:rPr>
        <w:t>одржана у јулу 2021. године</w:t>
      </w:r>
      <w:r w:rsidRPr="004B58F9">
        <w:rPr>
          <w:lang w:val="bs-Cyrl-BA" w:eastAsia="bs-Latn-BA"/>
        </w:rPr>
        <w:t xml:space="preserve"> уз техничку подршку регионалног пројекта Европске уније и Савјета Европе</w:t>
      </w:r>
      <w:r w:rsidR="005C3565" w:rsidRPr="004B58F9">
        <w:rPr>
          <w:lang w:eastAsia="bs-Latn-BA"/>
        </w:rPr>
        <w:t>. Исте године је</w:t>
      </w:r>
      <w:r w:rsidR="005C3565" w:rsidRPr="004B58F9">
        <w:rPr>
          <w:lang w:val="hr-BA"/>
        </w:rPr>
        <w:t xml:space="preserve"> израђен План и програм за </w:t>
      </w:r>
      <w:r w:rsidR="00E855CC" w:rsidRPr="004B58F9">
        <w:rPr>
          <w:lang w:val="hr-BA"/>
        </w:rPr>
        <w:t>провођење</w:t>
      </w:r>
      <w:r w:rsidR="005C3565" w:rsidRPr="004B58F9">
        <w:rPr>
          <w:lang w:val="hr-BA"/>
        </w:rPr>
        <w:t xml:space="preserve"> обуке за полицијске службенике Републике Српске о препознавању и поступању у случајевима злочина из мржње на основу сексуалне оријентације и/или родног идентитета (један) и одржане двије обуке са укупним бројем од 30 полицијских службеника/ца из РС-а по питању злочина из мржње мотиви</w:t>
      </w:r>
      <w:r w:rsidR="00E855CC" w:rsidRPr="004B58F9">
        <w:rPr>
          <w:lang w:val="sr-Cyrl-BA"/>
        </w:rPr>
        <w:t>с</w:t>
      </w:r>
      <w:r w:rsidR="005C3565" w:rsidRPr="004B58F9">
        <w:rPr>
          <w:lang w:val="hr-BA"/>
        </w:rPr>
        <w:t>аног СОГИ-ом.</w:t>
      </w:r>
    </w:p>
    <w:p w14:paraId="38A6E956" w14:textId="77777777" w:rsidR="005C3565" w:rsidRPr="004B58F9" w:rsidRDefault="005C3565" w:rsidP="004F446A">
      <w:pPr>
        <w:rPr>
          <w:lang w:val="hr-BA"/>
        </w:rPr>
      </w:pPr>
    </w:p>
    <w:p w14:paraId="7652660D" w14:textId="03D5565B" w:rsidR="005C3565" w:rsidRPr="004B58F9" w:rsidRDefault="005C3565" w:rsidP="004F446A">
      <w:pPr>
        <w:rPr>
          <w:lang w:val="hr-BA"/>
        </w:rPr>
      </w:pPr>
      <w:r w:rsidRPr="004B58F9">
        <w:rPr>
          <w:lang w:val="hr-BA"/>
        </w:rPr>
        <w:t xml:space="preserve">У јулу 2022. године </w:t>
      </w:r>
      <w:r w:rsidR="00E855CC" w:rsidRPr="004B58F9">
        <w:rPr>
          <w:lang w:val="hr-BA"/>
        </w:rPr>
        <w:t xml:space="preserve">је </w:t>
      </w:r>
      <w:r w:rsidRPr="004B58F9">
        <w:rPr>
          <w:lang w:val="hr-BA"/>
        </w:rPr>
        <w:t>реализ</w:t>
      </w:r>
      <w:r w:rsidR="00E855CC" w:rsidRPr="004B58F9">
        <w:rPr>
          <w:lang w:val="sr-Cyrl-BA"/>
        </w:rPr>
        <w:t>ована</w:t>
      </w:r>
      <w:r w:rsidRPr="004B58F9">
        <w:rPr>
          <w:lang w:val="hr-BA"/>
        </w:rPr>
        <w:t xml:space="preserve"> дводневна обука за 25 запосленика из 10 различитих затворских установа у БиХ (Бијељина, Мостар, Бусовача, Добој, Сарајево, Тузла, Орашје, Фоча, Бања Лука, Зеница и Државни затвор), као и Министарства</w:t>
      </w:r>
      <w:r w:rsidR="00E855CC" w:rsidRPr="004B58F9">
        <w:rPr>
          <w:lang w:val="hr-BA"/>
        </w:rPr>
        <w:t xml:space="preserve"> правде РС и АР</w:t>
      </w:r>
      <w:r w:rsidR="00E855CC" w:rsidRPr="004B58F9">
        <w:rPr>
          <w:lang w:val="sr-Cyrl-BA"/>
        </w:rPr>
        <w:t>П</w:t>
      </w:r>
      <w:r w:rsidRPr="004B58F9">
        <w:rPr>
          <w:lang w:val="hr-BA"/>
        </w:rPr>
        <w:t xml:space="preserve"> БиХ МЉПИ БиХ, на тему третмана ЛГБТИ затвореника са посебним фокусом на трансродна лица. Поред тога, током 2022. године одржана је основна обука о родно заснованом насиљу за 324 полазника и обука на тему „Јачање заштите жртава сексуалног насиља у БиХ и кривична дјела силовања“ - 354 полазника. Поменуте обуке </w:t>
      </w:r>
      <w:r w:rsidR="00E855CC" w:rsidRPr="004B58F9">
        <w:rPr>
          <w:lang w:val="hr-BA"/>
        </w:rPr>
        <w:t xml:space="preserve">су </w:t>
      </w:r>
      <w:r w:rsidRPr="004B58F9">
        <w:rPr>
          <w:lang w:val="hr-BA"/>
        </w:rPr>
        <w:t>реализ</w:t>
      </w:r>
      <w:r w:rsidR="00E855CC" w:rsidRPr="004B58F9">
        <w:rPr>
          <w:lang w:val="sr-Cyrl-BA"/>
        </w:rPr>
        <w:t>оване</w:t>
      </w:r>
      <w:r w:rsidRPr="004B58F9">
        <w:rPr>
          <w:lang w:val="hr-BA"/>
        </w:rPr>
        <w:t xml:space="preserve"> уз подршку</w:t>
      </w:r>
      <w:r w:rsidR="00E855CC" w:rsidRPr="004B58F9">
        <w:rPr>
          <w:lang w:val="hr-BA"/>
        </w:rPr>
        <w:t xml:space="preserve"> ЕУ/</w:t>
      </w:r>
      <w:r w:rsidR="00E855CC" w:rsidRPr="004B58F9">
        <w:rPr>
          <w:lang w:val="sr-Cyrl-BA"/>
        </w:rPr>
        <w:t>С</w:t>
      </w:r>
      <w:r w:rsidRPr="004B58F9">
        <w:rPr>
          <w:lang w:val="hr-BA"/>
        </w:rPr>
        <w:t xml:space="preserve">Е пројекта „Промоција различитости и једнакости у БиХ“ у оквиру којега је у септембру 2023. године одржана и обука о ЛГБТИ правима и за Полицију Брчко Дистрикта Босне и Херцеговине.  </w:t>
      </w:r>
      <w:r w:rsidR="00935C22" w:rsidRPr="004B58F9">
        <w:rPr>
          <w:lang w:val="bs-Cyrl-BA"/>
        </w:rPr>
        <w:t>Поред тога, у току 2022. године, одржана је основна обука о родно заснованом насиљу за 324 полазника и обука на тему „Јачање заштите жртава сексуалног насиља у БиХ и кривична дјела силовања“ – 354 полазника.</w:t>
      </w:r>
    </w:p>
    <w:p w14:paraId="5221EA72" w14:textId="77777777" w:rsidR="005C3565" w:rsidRPr="004B58F9" w:rsidRDefault="005C3565" w:rsidP="004F446A">
      <w:pPr>
        <w:rPr>
          <w:lang w:val="hr-BA"/>
        </w:rPr>
      </w:pPr>
    </w:p>
    <w:p w14:paraId="7A2BFCA4" w14:textId="77777777" w:rsidR="005C3565" w:rsidRPr="004B58F9" w:rsidRDefault="005C3565" w:rsidP="004F446A">
      <w:pPr>
        <w:rPr>
          <w:lang w:val="hr-BA"/>
        </w:rPr>
      </w:pPr>
    </w:p>
    <w:p w14:paraId="048808A2" w14:textId="7577E8A9" w:rsidR="005C3565" w:rsidRPr="004B58F9" w:rsidRDefault="00E855CC" w:rsidP="004F446A">
      <w:pPr>
        <w:pStyle w:val="Heading3"/>
        <w:numPr>
          <w:ilvl w:val="0"/>
          <w:numId w:val="0"/>
        </w:numPr>
        <w:ind w:left="270"/>
        <w:rPr>
          <w:rFonts w:ascii="Times New Roman" w:hAnsi="Times New Roman" w:cs="Times New Roman"/>
        </w:rPr>
      </w:pPr>
      <w:bookmarkStart w:id="25" w:name="_Toc172146760"/>
      <w:r w:rsidRPr="004B58F9">
        <w:rPr>
          <w:rFonts w:ascii="Times New Roman" w:hAnsi="Times New Roman" w:cs="Times New Roman"/>
        </w:rPr>
        <w:t>I</w:t>
      </w:r>
      <w:r w:rsidR="005C3565" w:rsidRPr="004B58F9">
        <w:rPr>
          <w:rFonts w:ascii="Times New Roman" w:hAnsi="Times New Roman" w:cs="Times New Roman"/>
        </w:rPr>
        <w:t xml:space="preserve"> 6.  Редовна обука државних службеника/ца о правима и слободама ЛГБТИ лица</w:t>
      </w:r>
      <w:bookmarkEnd w:id="25"/>
      <w:r w:rsidR="005C3565" w:rsidRPr="004B58F9">
        <w:rPr>
          <w:rFonts w:ascii="Times New Roman" w:hAnsi="Times New Roman" w:cs="Times New Roman"/>
        </w:rPr>
        <w:t xml:space="preserve"> </w:t>
      </w:r>
    </w:p>
    <w:tbl>
      <w:tblPr>
        <w:tblStyle w:val="TableGrid"/>
        <w:tblW w:w="0" w:type="auto"/>
        <w:tblLook w:val="04A0" w:firstRow="1" w:lastRow="0" w:firstColumn="1" w:lastColumn="0" w:noHBand="0" w:noVBand="1"/>
      </w:tblPr>
      <w:tblGrid>
        <w:gridCol w:w="7366"/>
        <w:gridCol w:w="2830"/>
      </w:tblGrid>
      <w:tr w:rsidR="004B58F9" w:rsidRPr="004B58F9" w14:paraId="38F21FC9" w14:textId="77777777" w:rsidTr="004F446A">
        <w:tc>
          <w:tcPr>
            <w:tcW w:w="7366" w:type="dxa"/>
          </w:tcPr>
          <w:p w14:paraId="71BFD570" w14:textId="3728D43D" w:rsidR="005C3565" w:rsidRPr="004B58F9" w:rsidRDefault="005C3565" w:rsidP="00E855CC">
            <w:pPr>
              <w:rPr>
                <w:i/>
                <w:lang w:eastAsia="bs-Latn-BA"/>
              </w:rPr>
            </w:pPr>
            <w:r w:rsidRPr="004B58F9">
              <w:rPr>
                <w:i/>
                <w:lang w:eastAsia="bs-Latn-BA"/>
              </w:rPr>
              <w:t xml:space="preserve">Индикатори за праћење </w:t>
            </w:r>
            <w:r w:rsidR="00E855CC" w:rsidRPr="004B58F9">
              <w:rPr>
                <w:i/>
                <w:lang w:val="sr-Cyrl-BA" w:eastAsia="bs-Latn-BA"/>
              </w:rPr>
              <w:t>провођења</w:t>
            </w:r>
            <w:r w:rsidRPr="004B58F9">
              <w:rPr>
                <w:i/>
                <w:lang w:eastAsia="bs-Latn-BA"/>
              </w:rPr>
              <w:t xml:space="preserve"> активности</w:t>
            </w:r>
          </w:p>
        </w:tc>
        <w:tc>
          <w:tcPr>
            <w:tcW w:w="2830" w:type="dxa"/>
          </w:tcPr>
          <w:p w14:paraId="676C186E" w14:textId="77777777" w:rsidR="005C3565" w:rsidRPr="004B58F9" w:rsidRDefault="005C3565" w:rsidP="004F446A">
            <w:pPr>
              <w:rPr>
                <w:i/>
                <w:lang w:eastAsia="bs-Latn-BA"/>
              </w:rPr>
            </w:pPr>
            <w:r w:rsidRPr="004B58F9">
              <w:rPr>
                <w:i/>
                <w:lang w:eastAsia="bs-Latn-BA"/>
              </w:rPr>
              <w:t>Остварени напредак</w:t>
            </w:r>
          </w:p>
        </w:tc>
      </w:tr>
      <w:tr w:rsidR="004B58F9" w:rsidRPr="004B58F9" w14:paraId="2131D945" w14:textId="77777777" w:rsidTr="004F446A">
        <w:tc>
          <w:tcPr>
            <w:tcW w:w="7366" w:type="dxa"/>
          </w:tcPr>
          <w:p w14:paraId="3BBA241B" w14:textId="7513DB04" w:rsidR="005C3565" w:rsidRPr="004B58F9" w:rsidRDefault="00D50EAC" w:rsidP="004F446A">
            <w:pPr>
              <w:rPr>
                <w:lang w:eastAsia="bs-Latn-BA"/>
              </w:rPr>
            </w:pPr>
            <w:r w:rsidRPr="004B58F9">
              <w:rPr>
                <w:lang w:val="sr-Cyrl-BA" w:eastAsia="bs-Latn-BA"/>
              </w:rPr>
              <w:t>Б</w:t>
            </w:r>
            <w:r w:rsidR="005C3565" w:rsidRPr="004B58F9">
              <w:rPr>
                <w:lang w:eastAsia="bs-Latn-BA"/>
              </w:rPr>
              <w:t xml:space="preserve">рој израђених планова и програма за извођење обука </w:t>
            </w:r>
          </w:p>
        </w:tc>
        <w:tc>
          <w:tcPr>
            <w:tcW w:w="2830" w:type="dxa"/>
          </w:tcPr>
          <w:p w14:paraId="6F080196" w14:textId="77777777" w:rsidR="005C3565" w:rsidRPr="004B58F9" w:rsidRDefault="005C3565" w:rsidP="004F446A">
            <w:pPr>
              <w:rPr>
                <w:lang w:eastAsia="bs-Latn-BA"/>
              </w:rPr>
            </w:pPr>
            <w:r w:rsidRPr="004B58F9">
              <w:rPr>
                <w:lang w:eastAsia="bs-Latn-BA"/>
              </w:rPr>
              <w:t>2</w:t>
            </w:r>
          </w:p>
        </w:tc>
      </w:tr>
      <w:tr w:rsidR="004B58F9" w:rsidRPr="004B58F9" w14:paraId="51A21656" w14:textId="77777777" w:rsidTr="004F446A">
        <w:tc>
          <w:tcPr>
            <w:tcW w:w="7366" w:type="dxa"/>
          </w:tcPr>
          <w:p w14:paraId="1068F6A0" w14:textId="27989ACB" w:rsidR="005C3565" w:rsidRPr="004B58F9" w:rsidRDefault="00D50EAC" w:rsidP="004F446A">
            <w:pPr>
              <w:rPr>
                <w:lang w:eastAsia="bs-Latn-BA"/>
              </w:rPr>
            </w:pPr>
            <w:r w:rsidRPr="004B58F9">
              <w:rPr>
                <w:lang w:val="sr-Cyrl-BA" w:eastAsia="bs-Latn-BA"/>
              </w:rPr>
              <w:t>Б</w:t>
            </w:r>
            <w:r w:rsidR="005C3565" w:rsidRPr="004B58F9">
              <w:rPr>
                <w:lang w:eastAsia="bs-Latn-BA"/>
              </w:rPr>
              <w:t xml:space="preserve">рој обука </w:t>
            </w:r>
          </w:p>
        </w:tc>
        <w:tc>
          <w:tcPr>
            <w:tcW w:w="2830" w:type="dxa"/>
          </w:tcPr>
          <w:p w14:paraId="25CA0156" w14:textId="77777777" w:rsidR="005C3565" w:rsidRPr="004B58F9" w:rsidRDefault="005C3565" w:rsidP="004F446A">
            <w:pPr>
              <w:rPr>
                <w:lang w:eastAsia="bs-Latn-BA"/>
              </w:rPr>
            </w:pPr>
            <w:r w:rsidRPr="004B58F9">
              <w:rPr>
                <w:lang w:eastAsia="bs-Latn-BA"/>
              </w:rPr>
              <w:t>4</w:t>
            </w:r>
          </w:p>
        </w:tc>
      </w:tr>
      <w:tr w:rsidR="005C3565" w:rsidRPr="004B58F9" w14:paraId="691F7BDF" w14:textId="77777777" w:rsidTr="004F446A">
        <w:tc>
          <w:tcPr>
            <w:tcW w:w="7366" w:type="dxa"/>
          </w:tcPr>
          <w:p w14:paraId="523FAFC4" w14:textId="77777777" w:rsidR="005C3565" w:rsidRPr="004B58F9" w:rsidRDefault="005C3565" w:rsidP="004F446A">
            <w:pPr>
              <w:rPr>
                <w:lang w:eastAsia="bs-Latn-BA"/>
              </w:rPr>
            </w:pPr>
            <w:r w:rsidRPr="004B58F9">
              <w:rPr>
                <w:lang w:eastAsia="bs-Latn-BA"/>
              </w:rPr>
              <w:t xml:space="preserve">% обухвата обукама државних службеника/ца </w:t>
            </w:r>
          </w:p>
        </w:tc>
        <w:tc>
          <w:tcPr>
            <w:tcW w:w="2830" w:type="dxa"/>
          </w:tcPr>
          <w:p w14:paraId="7046D9D4" w14:textId="77777777" w:rsidR="005C3565" w:rsidRPr="004B58F9" w:rsidRDefault="005C3565" w:rsidP="004F446A">
            <w:pPr>
              <w:rPr>
                <w:lang w:eastAsia="bs-Latn-BA"/>
              </w:rPr>
            </w:pPr>
            <w:r w:rsidRPr="004B58F9">
              <w:rPr>
                <w:lang w:eastAsia="bs-Latn-BA"/>
              </w:rPr>
              <w:t>н/а</w:t>
            </w:r>
          </w:p>
        </w:tc>
      </w:tr>
    </w:tbl>
    <w:p w14:paraId="77DFFC8A" w14:textId="77777777" w:rsidR="005C3565" w:rsidRPr="004B58F9" w:rsidRDefault="005C3565" w:rsidP="004F446A">
      <w:pPr>
        <w:rPr>
          <w:lang w:eastAsia="bs-Latn-BA"/>
        </w:rPr>
      </w:pPr>
    </w:p>
    <w:p w14:paraId="66E834DD" w14:textId="0A706612" w:rsidR="005C3565" w:rsidRPr="004B58F9" w:rsidRDefault="005C3565" w:rsidP="004F446A">
      <w:pPr>
        <w:rPr>
          <w:lang w:eastAsia="bs-Latn-BA"/>
        </w:rPr>
      </w:pPr>
      <w:r w:rsidRPr="004B58F9">
        <w:rPr>
          <w:lang w:eastAsia="bs-Latn-BA"/>
        </w:rPr>
        <w:t xml:space="preserve">Државни службеници су по правилу група професионалаца са којима грађани најчешће долазе у контакт, али и који су у позицији да својим дјеловањем унапређују правни оквир и услуге за остваривање права и слобода ЛГБТИ лица. Израда система редовних обука за државне службенике стога има потенцијал </w:t>
      </w:r>
      <w:r w:rsidR="00E855CC" w:rsidRPr="004B58F9">
        <w:rPr>
          <w:lang w:val="sr-Cyrl-BA" w:eastAsia="bs-Latn-BA"/>
        </w:rPr>
        <w:t xml:space="preserve">да </w:t>
      </w:r>
      <w:r w:rsidRPr="004B58F9">
        <w:rPr>
          <w:lang w:eastAsia="bs-Latn-BA"/>
        </w:rPr>
        <w:t>значајно унапријед</w:t>
      </w:r>
      <w:r w:rsidR="00E855CC" w:rsidRPr="004B58F9">
        <w:rPr>
          <w:lang w:val="sr-Cyrl-BA" w:eastAsia="bs-Latn-BA"/>
        </w:rPr>
        <w:t>и</w:t>
      </w:r>
      <w:r w:rsidRPr="004B58F9">
        <w:rPr>
          <w:lang w:eastAsia="bs-Latn-BA"/>
        </w:rPr>
        <w:t xml:space="preserve"> институционални одговор у овој области друштвеног живота.</w:t>
      </w:r>
    </w:p>
    <w:p w14:paraId="7540F080" w14:textId="77777777" w:rsidR="005C3565" w:rsidRPr="004B58F9" w:rsidRDefault="005C3565" w:rsidP="004F446A">
      <w:pPr>
        <w:rPr>
          <w:lang w:val="hr-BA"/>
        </w:rPr>
      </w:pPr>
    </w:p>
    <w:p w14:paraId="5757661E" w14:textId="6080EEDC" w:rsidR="005C3565" w:rsidRPr="004B58F9" w:rsidRDefault="005C3565" w:rsidP="004F446A">
      <w:pPr>
        <w:rPr>
          <w:lang w:val="bs-Cyrl-BA"/>
        </w:rPr>
      </w:pPr>
      <w:r w:rsidRPr="004B58F9">
        <w:rPr>
          <w:lang w:val="hr-BA"/>
        </w:rPr>
        <w:t>Тема „Заштита права и слобода ЛГБТИ лица у Босни и Херцеговини“ је уврштена у План обука за 2023. годину Агенције за државну службу Босне и Херцеговине и прва обука је реализ</w:t>
      </w:r>
      <w:r w:rsidR="008A3E8F" w:rsidRPr="004B58F9">
        <w:rPr>
          <w:lang w:val="sr-Cyrl-BA"/>
        </w:rPr>
        <w:t>ована</w:t>
      </w:r>
      <w:r w:rsidRPr="004B58F9">
        <w:rPr>
          <w:lang w:val="hr-BA"/>
        </w:rPr>
        <w:t xml:space="preserve"> у децембру 2023. године уз учешћ</w:t>
      </w:r>
      <w:r w:rsidR="008A3E8F" w:rsidRPr="004B58F9">
        <w:rPr>
          <w:lang w:val="hr-BA"/>
        </w:rPr>
        <w:t>е 17 државних службеника/ца из и</w:t>
      </w:r>
      <w:r w:rsidRPr="004B58F9">
        <w:rPr>
          <w:lang w:val="hr-BA"/>
        </w:rPr>
        <w:t xml:space="preserve">нституција Босне и Херцеговине. </w:t>
      </w:r>
      <w:r w:rsidR="00935C22" w:rsidRPr="004B58F9">
        <w:rPr>
          <w:lang w:val="bs-Cyrl-BA"/>
        </w:rPr>
        <w:t>Обуку је изводила АРС БИХ МЉПИ БИХ, а сегмент обуке „жива библиотека“, у којем су полазницима своја искуства износили припадници/припаднице ЛГБТИ заједнице, подржан је од стране ЕУ/СЕ.</w:t>
      </w:r>
    </w:p>
    <w:p w14:paraId="4EF58469" w14:textId="77777777" w:rsidR="005C3565" w:rsidRPr="004B58F9" w:rsidRDefault="005C3565" w:rsidP="004F446A">
      <w:pPr>
        <w:rPr>
          <w:lang w:val="hr-BA"/>
        </w:rPr>
      </w:pPr>
    </w:p>
    <w:p w14:paraId="3BE57F1F" w14:textId="01752313" w:rsidR="005C3565" w:rsidRPr="004B58F9" w:rsidRDefault="005C3565" w:rsidP="004F446A">
      <w:r w:rsidRPr="004B58F9">
        <w:t xml:space="preserve">У склопу редовних активности Гендер центра ФБиХ на пружању подршке кантонима на усвајању Гендер акционих планова, током 2021. године </w:t>
      </w:r>
      <w:r w:rsidR="002D7F31" w:rsidRPr="004B58F9">
        <w:t xml:space="preserve">су </w:t>
      </w:r>
      <w:r w:rsidRPr="004B58F9">
        <w:t xml:space="preserve">усвојени ГАП Зеничко-добојског кантона и ГАП Тузланског кантона који садрже мјере које се односе на унапређење положаја ЛГБТИ лица. </w:t>
      </w:r>
    </w:p>
    <w:p w14:paraId="6E4A8CF8" w14:textId="77777777" w:rsidR="005C3565" w:rsidRPr="004B58F9" w:rsidRDefault="005C3565" w:rsidP="004F446A"/>
    <w:p w14:paraId="3D0EF596" w14:textId="2D708979" w:rsidR="005C3565" w:rsidRPr="004B58F9" w:rsidRDefault="005C3565" w:rsidP="004F446A">
      <w:pPr>
        <w:rPr>
          <w:lang w:val="bs-Cyrl-BA"/>
        </w:rPr>
      </w:pPr>
      <w:r w:rsidRPr="004B58F9">
        <w:rPr>
          <w:lang w:val="hr-BA"/>
        </w:rPr>
        <w:t>СОЦ је у јулу 2022 године одржао едукацију за службенике МУП-ова у ФБиХ, РС и Одје</w:t>
      </w:r>
      <w:r w:rsidR="002D7F31" w:rsidRPr="004B58F9">
        <w:rPr>
          <w:lang w:val="sr-Cyrl-BA"/>
        </w:rPr>
        <w:t>љења</w:t>
      </w:r>
      <w:r w:rsidRPr="004B58F9">
        <w:rPr>
          <w:lang w:val="hr-BA"/>
        </w:rPr>
        <w:t xml:space="preserve"> за јавни регистар Брчко Дистрикта БиХ у вези са административном промјеном</w:t>
      </w:r>
      <w:r w:rsidR="002D7F31" w:rsidRPr="004B58F9">
        <w:rPr>
          <w:lang w:val="hr-BA"/>
        </w:rPr>
        <w:t xml:space="preserve"> ознаке </w:t>
      </w:r>
      <w:r w:rsidRPr="004B58F9">
        <w:rPr>
          <w:lang w:val="hr-BA"/>
        </w:rPr>
        <w:t>пола у личном документу.</w:t>
      </w:r>
      <w:r w:rsidR="00526E97" w:rsidRPr="004B58F9">
        <w:rPr>
          <w:lang w:val="bs-Cyrl-BA"/>
        </w:rPr>
        <w:t xml:space="preserve"> </w:t>
      </w:r>
    </w:p>
    <w:p w14:paraId="01F06020" w14:textId="77777777" w:rsidR="005C3565" w:rsidRPr="004B58F9" w:rsidRDefault="005C3565" w:rsidP="004F446A">
      <w:pPr>
        <w:rPr>
          <w:lang w:val="hr-BA"/>
        </w:rPr>
      </w:pPr>
    </w:p>
    <w:p w14:paraId="7DA45CED" w14:textId="77777777" w:rsidR="005C3565" w:rsidRPr="004B58F9" w:rsidRDefault="005C3565" w:rsidP="004F446A">
      <w:pPr>
        <w:rPr>
          <w:lang w:val="hr-BA"/>
        </w:rPr>
      </w:pPr>
    </w:p>
    <w:p w14:paraId="258DDDDF" w14:textId="49373174" w:rsidR="005C3565" w:rsidRPr="004B58F9" w:rsidRDefault="008C0FA1" w:rsidP="004F446A">
      <w:pPr>
        <w:pStyle w:val="Heading3"/>
        <w:numPr>
          <w:ilvl w:val="0"/>
          <w:numId w:val="0"/>
        </w:numPr>
        <w:tabs>
          <w:tab w:val="clear" w:pos="709"/>
        </w:tabs>
        <w:ind w:left="270"/>
        <w:rPr>
          <w:rFonts w:ascii="Times New Roman" w:hAnsi="Times New Roman" w:cs="Times New Roman"/>
        </w:rPr>
      </w:pPr>
      <w:bookmarkStart w:id="26" w:name="_Toc172146761"/>
      <w:r w:rsidRPr="004B58F9">
        <w:rPr>
          <w:rFonts w:ascii="Times New Roman" w:hAnsi="Times New Roman" w:cs="Times New Roman"/>
        </w:rPr>
        <w:t>I</w:t>
      </w:r>
      <w:r w:rsidR="005C3565" w:rsidRPr="004B58F9">
        <w:rPr>
          <w:rFonts w:ascii="Times New Roman" w:hAnsi="Times New Roman" w:cs="Times New Roman"/>
        </w:rPr>
        <w:t xml:space="preserve"> 7.  Проводити активности на развоју капацитета за ефикасну подршку релевантним институцијама у </w:t>
      </w:r>
      <w:r w:rsidRPr="004B58F9">
        <w:rPr>
          <w:rFonts w:ascii="Times New Roman" w:hAnsi="Times New Roman" w:cs="Times New Roman"/>
          <w:lang w:val="sr-Cyrl-BA"/>
        </w:rPr>
        <w:t>провођењу</w:t>
      </w:r>
      <w:r w:rsidR="005C3565" w:rsidRPr="004B58F9">
        <w:rPr>
          <w:rFonts w:ascii="Times New Roman" w:hAnsi="Times New Roman" w:cs="Times New Roman"/>
        </w:rPr>
        <w:t xml:space="preserve"> АП-а</w:t>
      </w:r>
      <w:bookmarkEnd w:id="26"/>
    </w:p>
    <w:tbl>
      <w:tblPr>
        <w:tblStyle w:val="TableGrid"/>
        <w:tblW w:w="0" w:type="auto"/>
        <w:tblLook w:val="04A0" w:firstRow="1" w:lastRow="0" w:firstColumn="1" w:lastColumn="0" w:noHBand="0" w:noVBand="1"/>
      </w:tblPr>
      <w:tblGrid>
        <w:gridCol w:w="7366"/>
        <w:gridCol w:w="2830"/>
      </w:tblGrid>
      <w:tr w:rsidR="004B58F9" w:rsidRPr="004B58F9" w14:paraId="3441FFA8" w14:textId="77777777" w:rsidTr="004F446A">
        <w:tc>
          <w:tcPr>
            <w:tcW w:w="7366" w:type="dxa"/>
          </w:tcPr>
          <w:p w14:paraId="4E858276" w14:textId="4C2D29CC" w:rsidR="005C3565" w:rsidRPr="004B58F9" w:rsidRDefault="005C3565" w:rsidP="008C0FA1">
            <w:pPr>
              <w:rPr>
                <w:i/>
              </w:rPr>
            </w:pPr>
            <w:r w:rsidRPr="004B58F9">
              <w:rPr>
                <w:i/>
              </w:rPr>
              <w:t xml:space="preserve">Индикатори за праћење </w:t>
            </w:r>
            <w:r w:rsidR="008C0FA1" w:rsidRPr="004B58F9">
              <w:rPr>
                <w:i/>
                <w:lang w:val="sr-Cyrl-BA"/>
              </w:rPr>
              <w:t>провођења</w:t>
            </w:r>
            <w:r w:rsidRPr="004B58F9">
              <w:rPr>
                <w:i/>
              </w:rPr>
              <w:t xml:space="preserve"> активности</w:t>
            </w:r>
          </w:p>
        </w:tc>
        <w:tc>
          <w:tcPr>
            <w:tcW w:w="2830" w:type="dxa"/>
          </w:tcPr>
          <w:p w14:paraId="72EAC986" w14:textId="77777777" w:rsidR="005C3565" w:rsidRPr="004B58F9" w:rsidRDefault="005C3565" w:rsidP="004F446A">
            <w:pPr>
              <w:rPr>
                <w:i/>
              </w:rPr>
            </w:pPr>
            <w:r w:rsidRPr="004B58F9">
              <w:rPr>
                <w:i/>
              </w:rPr>
              <w:t>Остварени напредак</w:t>
            </w:r>
          </w:p>
        </w:tc>
      </w:tr>
      <w:tr w:rsidR="005C3565" w:rsidRPr="004B58F9" w14:paraId="58E70FEF" w14:textId="77777777" w:rsidTr="004F446A">
        <w:tc>
          <w:tcPr>
            <w:tcW w:w="7366" w:type="dxa"/>
          </w:tcPr>
          <w:p w14:paraId="62F9B21C" w14:textId="3F29E7BC" w:rsidR="005C3565" w:rsidRPr="004B58F9" w:rsidRDefault="00D50EAC" w:rsidP="004F446A">
            <w:pPr>
              <w:rPr>
                <w:lang w:val="hr-BA"/>
              </w:rPr>
            </w:pPr>
            <w:r w:rsidRPr="004B58F9">
              <w:rPr>
                <w:lang w:val="sr-Cyrl-BA"/>
              </w:rPr>
              <w:t>Б</w:t>
            </w:r>
            <w:r w:rsidR="005C3565" w:rsidRPr="004B58F9">
              <w:t xml:space="preserve">рој </w:t>
            </w:r>
            <w:r w:rsidR="005C3565" w:rsidRPr="004B58F9">
              <w:rPr>
                <w:lang w:val="hr-BA"/>
              </w:rPr>
              <w:t>активности изградње капаци</w:t>
            </w:r>
            <w:r w:rsidR="008C0FA1" w:rsidRPr="004B58F9">
              <w:rPr>
                <w:lang w:val="hr-BA"/>
              </w:rPr>
              <w:t xml:space="preserve">тета Агенције за равноправност </w:t>
            </w:r>
            <w:r w:rsidR="005C3565" w:rsidRPr="004B58F9">
              <w:rPr>
                <w:lang w:val="hr-BA"/>
              </w:rPr>
              <w:t>полова у БиХ / Министарства за људска права и избјеглице, ГЦ ФБиХ и ГЦ РС-а у сарадњи са другим учесницима</w:t>
            </w:r>
          </w:p>
        </w:tc>
        <w:tc>
          <w:tcPr>
            <w:tcW w:w="2830" w:type="dxa"/>
          </w:tcPr>
          <w:p w14:paraId="2032D376" w14:textId="77777777" w:rsidR="005C3565" w:rsidRPr="004B58F9" w:rsidRDefault="005C3565" w:rsidP="004F446A">
            <w:r w:rsidRPr="004B58F9">
              <w:t>1</w:t>
            </w:r>
          </w:p>
        </w:tc>
      </w:tr>
    </w:tbl>
    <w:p w14:paraId="335B3B43" w14:textId="77777777" w:rsidR="005C3565" w:rsidRPr="004B58F9" w:rsidRDefault="005C3565" w:rsidP="004F446A"/>
    <w:p w14:paraId="4DFD4158" w14:textId="642A5C25" w:rsidR="005C3565" w:rsidRPr="004B58F9" w:rsidRDefault="005C3565" w:rsidP="004F446A">
      <w:pPr>
        <w:rPr>
          <w:lang w:val="hr-BA"/>
        </w:rPr>
      </w:pPr>
      <w:r w:rsidRPr="004B58F9">
        <w:rPr>
          <w:lang w:val="hr-BA"/>
        </w:rPr>
        <w:t>А</w:t>
      </w:r>
      <w:r w:rsidR="008C0FA1" w:rsidRPr="004B58F9">
        <w:rPr>
          <w:lang w:val="hr-BA"/>
        </w:rPr>
        <w:t>Р</w:t>
      </w:r>
      <w:r w:rsidR="008C0FA1" w:rsidRPr="004B58F9">
        <w:rPr>
          <w:lang w:val="sr-Cyrl-BA"/>
        </w:rPr>
        <w:t>П</w:t>
      </w:r>
      <w:r w:rsidRPr="004B58F9">
        <w:rPr>
          <w:lang w:val="hr-BA"/>
        </w:rPr>
        <w:t xml:space="preserve"> БиХ МЉПИ БиХ, ГЦ ФБиХ и ГЦ РС-су институције које већ дуги низ година проводе активности и усмјеравају рад надлежних институција у погледу одговора за унапређења права и слобода ЛГБТИ лица. За наставак ових активности </w:t>
      </w:r>
      <w:r w:rsidR="008C0FA1" w:rsidRPr="004B58F9">
        <w:rPr>
          <w:lang w:val="hr-BA"/>
        </w:rPr>
        <w:t xml:space="preserve">је </w:t>
      </w:r>
      <w:r w:rsidRPr="004B58F9">
        <w:rPr>
          <w:lang w:val="hr-BA"/>
        </w:rPr>
        <w:t>и даље потребно јачати капацитете ових институција како би подршка била настављена и била што ефикаснија.</w:t>
      </w:r>
    </w:p>
    <w:p w14:paraId="07C0BC2B" w14:textId="77777777" w:rsidR="005C3565" w:rsidRPr="004B58F9" w:rsidRDefault="005C3565" w:rsidP="004F446A">
      <w:pPr>
        <w:rPr>
          <w:lang w:val="hr-BA"/>
        </w:rPr>
      </w:pPr>
    </w:p>
    <w:p w14:paraId="07FF6004" w14:textId="410B6E65" w:rsidR="005C3565" w:rsidRPr="004B58F9" w:rsidRDefault="005C3565" w:rsidP="004F446A">
      <w:pPr>
        <w:rPr>
          <w:bCs/>
        </w:rPr>
      </w:pPr>
      <w:r w:rsidRPr="004B58F9">
        <w:rPr>
          <w:lang w:val="hr-BA"/>
        </w:rPr>
        <w:t xml:space="preserve">Кроз чланство у Експертној комисији </w:t>
      </w:r>
      <w:r w:rsidR="008C0FA1" w:rsidRPr="004B58F9">
        <w:rPr>
          <w:lang w:val="sr-Cyrl-BA"/>
        </w:rPr>
        <w:t>Савјета</w:t>
      </w:r>
      <w:r w:rsidRPr="004B58F9">
        <w:rPr>
          <w:lang w:val="hr-BA"/>
        </w:rPr>
        <w:t xml:space="preserve"> Европе за сексуалну оријентацију, родни идентитет, родно изражавање и сексуалне карактеристике (</w:t>
      </w:r>
      <w:r w:rsidR="008C0FA1" w:rsidRPr="004B58F9">
        <w:rPr>
          <w:i/>
          <w:lang w:val="hr-BA"/>
        </w:rPr>
        <w:t>ADI SOGI ESC</w:t>
      </w:r>
      <w:r w:rsidRPr="004B58F9">
        <w:rPr>
          <w:lang w:val="hr-BA"/>
        </w:rPr>
        <w:t>) и</w:t>
      </w:r>
      <w:r w:rsidRPr="004B58F9">
        <w:t xml:space="preserve"> Европској мрежи владиних контакт лица за ЛГБТИ питања</w:t>
      </w:r>
      <w:r w:rsidRPr="004B58F9">
        <w:rPr>
          <w:bCs/>
        </w:rPr>
        <w:t xml:space="preserve"> (</w:t>
      </w:r>
      <w:r w:rsidR="008C0FA1" w:rsidRPr="004B58F9">
        <w:rPr>
          <w:bCs/>
          <w:i/>
        </w:rPr>
        <w:t>EFPN</w:t>
      </w:r>
      <w:r w:rsidRPr="004B58F9">
        <w:rPr>
          <w:bCs/>
        </w:rPr>
        <w:t xml:space="preserve">) земаља чланица </w:t>
      </w:r>
      <w:r w:rsidR="008C0FA1" w:rsidRPr="004B58F9">
        <w:rPr>
          <w:bCs/>
          <w:lang w:val="sr-Cyrl-BA"/>
        </w:rPr>
        <w:t>Савјета</w:t>
      </w:r>
      <w:r w:rsidRPr="004B58F9">
        <w:rPr>
          <w:bCs/>
        </w:rPr>
        <w:t xml:space="preserve"> Европе, као и кроз редовно учествовање у раду </w:t>
      </w:r>
      <w:r w:rsidRPr="004B58F9">
        <w:t xml:space="preserve">годишњих европских </w:t>
      </w:r>
      <w:r w:rsidR="008C0FA1" w:rsidRPr="004B58F9">
        <w:rPr>
          <w:i/>
        </w:rPr>
        <w:t>IDAHOT</w:t>
      </w:r>
      <w:r w:rsidRPr="004B58F9">
        <w:t xml:space="preserve"> - Форума у организацији Одје</w:t>
      </w:r>
      <w:r w:rsidR="008C0FA1" w:rsidRPr="004B58F9">
        <w:rPr>
          <w:lang w:val="sr-Cyrl-BA"/>
        </w:rPr>
        <w:t>љења</w:t>
      </w:r>
      <w:r w:rsidRPr="004B58F9">
        <w:t xml:space="preserve"> за сексуалну оријентацију и родни идентитет </w:t>
      </w:r>
      <w:r w:rsidR="008C0FA1" w:rsidRPr="004B58F9">
        <w:rPr>
          <w:lang w:val="sr-Cyrl-BA"/>
        </w:rPr>
        <w:t>Савјета</w:t>
      </w:r>
      <w:r w:rsidRPr="004B58F9">
        <w:t xml:space="preserve"> Европе</w:t>
      </w:r>
      <w:r w:rsidRPr="004B58F9">
        <w:rPr>
          <w:lang w:val="hr-BA"/>
        </w:rPr>
        <w:t>,</w:t>
      </w:r>
      <w:r w:rsidRPr="004B58F9">
        <w:rPr>
          <w:b/>
          <w:lang w:val="hr-BA"/>
        </w:rPr>
        <w:t xml:space="preserve"> </w:t>
      </w:r>
      <w:r w:rsidR="008C0FA1" w:rsidRPr="004B58F9">
        <w:rPr>
          <w:bCs/>
        </w:rPr>
        <w:t>представници АР</w:t>
      </w:r>
      <w:r w:rsidR="008C0FA1" w:rsidRPr="004B58F9">
        <w:rPr>
          <w:bCs/>
          <w:lang w:val="sr-Cyrl-BA"/>
        </w:rPr>
        <w:t>П</w:t>
      </w:r>
      <w:r w:rsidRPr="004B58F9">
        <w:rPr>
          <w:bCs/>
        </w:rPr>
        <w:t xml:space="preserve"> БиХ МЉПИ БиХ развијају капацитете кроз размјену информација и стицање знања о позитивним праксама и новим правним и политичким рјешењима унапређења положаја ЛГБТИ лица у земљама чланицама </w:t>
      </w:r>
      <w:r w:rsidR="008C0FA1" w:rsidRPr="004B58F9">
        <w:rPr>
          <w:bCs/>
          <w:lang w:val="sr-Cyrl-BA"/>
        </w:rPr>
        <w:t>Савјета</w:t>
      </w:r>
      <w:r w:rsidRPr="004B58F9">
        <w:rPr>
          <w:bCs/>
        </w:rPr>
        <w:t xml:space="preserve"> Европе. </w:t>
      </w:r>
    </w:p>
    <w:p w14:paraId="6B133B3D" w14:textId="77777777" w:rsidR="005C3565" w:rsidRPr="004B58F9" w:rsidRDefault="005C3565" w:rsidP="004F446A"/>
    <w:p w14:paraId="5BD47F6E" w14:textId="27F6C631" w:rsidR="005C3565" w:rsidRPr="004B58F9" w:rsidRDefault="005C3565" w:rsidP="004F446A">
      <w:pPr>
        <w:rPr>
          <w:lang w:val="hr-BA"/>
        </w:rPr>
      </w:pPr>
      <w:r w:rsidRPr="004B58F9">
        <w:t xml:space="preserve">Учешће у раду поменутих органа је, осим стицања знања, резултирало и значајним међу-владиним контактима, као и конкретним облицима подршке </w:t>
      </w:r>
      <w:r w:rsidR="008C0FA1" w:rsidRPr="004B58F9">
        <w:rPr>
          <w:lang w:val="sr-Cyrl-BA"/>
        </w:rPr>
        <w:t>Савјета</w:t>
      </w:r>
      <w:r w:rsidRPr="004B58F9">
        <w:t xml:space="preserve"> Европе, напорима Босне и Херцеговине у овој области, као што је објављивање Водича за полицијско поступање у случајевима злочина из мржње (2020), организација Међународне радионице у Сарајеву на тему транс</w:t>
      </w:r>
      <w:r w:rsidR="008C0FA1" w:rsidRPr="004B58F9">
        <w:t>родних и интер</w:t>
      </w:r>
      <w:r w:rsidRPr="004B58F9">
        <w:t>полних лица (2018), које су реализ</w:t>
      </w:r>
      <w:r w:rsidR="008C0FA1" w:rsidRPr="004B58F9">
        <w:rPr>
          <w:lang w:val="sr-Cyrl-BA"/>
        </w:rPr>
        <w:t>оване</w:t>
      </w:r>
      <w:r w:rsidRPr="004B58F9">
        <w:t xml:space="preserve"> уз учешће и техничку подршку Одје</w:t>
      </w:r>
      <w:r w:rsidR="008C0FA1" w:rsidRPr="004B58F9">
        <w:rPr>
          <w:lang w:val="sr-Cyrl-BA"/>
        </w:rPr>
        <w:t>љења</w:t>
      </w:r>
      <w:r w:rsidRPr="004B58F9">
        <w:t xml:space="preserve"> за сексуалну оријентацију и родни идентитет </w:t>
      </w:r>
      <w:r w:rsidR="008C0FA1" w:rsidRPr="004B58F9">
        <w:rPr>
          <w:lang w:val="sr-Cyrl-BA"/>
        </w:rPr>
        <w:t>Савјета</w:t>
      </w:r>
      <w:r w:rsidRPr="004B58F9">
        <w:t xml:space="preserve"> Европе и </w:t>
      </w:r>
      <w:r w:rsidR="008C0FA1" w:rsidRPr="004B58F9">
        <w:rPr>
          <w:lang w:val="sr-Cyrl-BA"/>
        </w:rPr>
        <w:t>Кабинета</w:t>
      </w:r>
      <w:r w:rsidRPr="004B58F9">
        <w:t xml:space="preserve"> </w:t>
      </w:r>
      <w:r w:rsidR="008C0FA1" w:rsidRPr="004B58F9">
        <w:rPr>
          <w:lang w:val="sr-Cyrl-BA"/>
        </w:rPr>
        <w:t>Савјета</w:t>
      </w:r>
      <w:r w:rsidRPr="004B58F9">
        <w:t xml:space="preserve"> Европе у БиХ</w:t>
      </w:r>
      <w:r w:rsidRPr="004B58F9">
        <w:rPr>
          <w:b/>
          <w:lang w:val="hr-BA"/>
        </w:rPr>
        <w:t xml:space="preserve">, </w:t>
      </w:r>
      <w:r w:rsidRPr="004B58F9">
        <w:rPr>
          <w:lang w:val="hr-BA"/>
        </w:rPr>
        <w:t xml:space="preserve">као и, 2023. године, укључивање Босне и Херцеговине у тематски преглед </w:t>
      </w:r>
      <w:r w:rsidR="008C0FA1" w:rsidRPr="004B58F9">
        <w:rPr>
          <w:lang w:val="sr-Cyrl-BA"/>
        </w:rPr>
        <w:t>Савјета</w:t>
      </w:r>
      <w:r w:rsidRPr="004B58F9">
        <w:rPr>
          <w:lang w:val="hr-BA"/>
        </w:rPr>
        <w:t xml:space="preserve"> Европе на тему приступа ЛГБТИ лица здравственим услугама.</w:t>
      </w:r>
    </w:p>
    <w:p w14:paraId="02298AF0" w14:textId="77777777" w:rsidR="005C3565" w:rsidRPr="004B58F9" w:rsidRDefault="005C3565" w:rsidP="004F446A">
      <w:pPr>
        <w:rPr>
          <w:lang w:val="hr-BA"/>
        </w:rPr>
      </w:pPr>
    </w:p>
    <w:p w14:paraId="0EC3C2DA" w14:textId="45A5697C" w:rsidR="005C3565" w:rsidRPr="004B58F9" w:rsidRDefault="005C3565" w:rsidP="004F446A">
      <w:pPr>
        <w:rPr>
          <w:lang w:val="hr-BA"/>
        </w:rPr>
      </w:pPr>
      <w:r w:rsidRPr="004B58F9">
        <w:rPr>
          <w:lang w:val="hr-BA"/>
        </w:rPr>
        <w:t>У извјештајном периоду су, уз подршку ЕУ/</w:t>
      </w:r>
      <w:r w:rsidR="008C0FA1" w:rsidRPr="004B58F9">
        <w:rPr>
          <w:lang w:val="sr-Cyrl-BA"/>
        </w:rPr>
        <w:t>С</w:t>
      </w:r>
      <w:r w:rsidRPr="004B58F9">
        <w:rPr>
          <w:lang w:val="hr-BA"/>
        </w:rPr>
        <w:t>Е пројекта „Промоција различитости и једнакости у БиХ“, о</w:t>
      </w:r>
      <w:r w:rsidR="008C0FA1" w:rsidRPr="004B58F9">
        <w:rPr>
          <w:lang w:val="sr-Cyrl-BA"/>
        </w:rPr>
        <w:t>јачани</w:t>
      </w:r>
      <w:r w:rsidRPr="004B58F9">
        <w:rPr>
          <w:lang w:val="hr-BA"/>
        </w:rPr>
        <w:t xml:space="preserve"> капацитети АР</w:t>
      </w:r>
      <w:r w:rsidR="008C0FA1" w:rsidRPr="004B58F9">
        <w:rPr>
          <w:lang w:val="sr-Cyrl-BA"/>
        </w:rPr>
        <w:t>П</w:t>
      </w:r>
      <w:r w:rsidRPr="004B58F9">
        <w:rPr>
          <w:lang w:val="hr-BA"/>
        </w:rPr>
        <w:t xml:space="preserve"> БиХ МЉПИ БиХ у области израде алата за мониторинг и извјештавање о </w:t>
      </w:r>
      <w:r w:rsidR="008C0FA1" w:rsidRPr="004B58F9">
        <w:rPr>
          <w:lang w:val="sr-Cyrl-BA"/>
        </w:rPr>
        <w:t>провођењу</w:t>
      </w:r>
      <w:r w:rsidRPr="004B58F9">
        <w:rPr>
          <w:lang w:val="hr-BA"/>
        </w:rPr>
        <w:t xml:space="preserve"> АП ЛГБТИ (</w:t>
      </w:r>
      <w:r w:rsidR="008C0FA1" w:rsidRPr="004B58F9">
        <w:rPr>
          <w:lang w:val="sr-Cyrl-BA"/>
        </w:rPr>
        <w:t>ексел</w:t>
      </w:r>
      <w:r w:rsidRPr="004B58F9">
        <w:rPr>
          <w:lang w:val="hr-BA"/>
        </w:rPr>
        <w:t xml:space="preserve"> табела). У поступку извјештавања </w:t>
      </w:r>
      <w:r w:rsidR="008C0FA1" w:rsidRPr="004B58F9">
        <w:rPr>
          <w:lang w:val="hr-BA"/>
        </w:rPr>
        <w:t xml:space="preserve">је </w:t>
      </w:r>
      <w:r w:rsidRPr="004B58F9">
        <w:rPr>
          <w:lang w:val="hr-BA"/>
        </w:rPr>
        <w:t>уочен простор за побољшање у дијелу праћења и прикупљања емпиријских података по индикаторима, што ће представљати приоритет за даљ</w:t>
      </w:r>
      <w:r w:rsidR="008C0FA1" w:rsidRPr="004B58F9">
        <w:rPr>
          <w:lang w:val="hr-BA"/>
        </w:rPr>
        <w:t>н</w:t>
      </w:r>
      <w:r w:rsidRPr="004B58F9">
        <w:rPr>
          <w:lang w:val="hr-BA"/>
        </w:rPr>
        <w:t xml:space="preserve">у изградњу капацитета запослених у институцијама надлежним за праћење и </w:t>
      </w:r>
      <w:r w:rsidR="008C0FA1" w:rsidRPr="004B58F9">
        <w:rPr>
          <w:lang w:val="sr-Cyrl-BA"/>
        </w:rPr>
        <w:t>провођење</w:t>
      </w:r>
      <w:r w:rsidRPr="004B58F9">
        <w:rPr>
          <w:lang w:val="hr-BA"/>
        </w:rPr>
        <w:t xml:space="preserve"> активности.</w:t>
      </w:r>
    </w:p>
    <w:p w14:paraId="0716D861" w14:textId="77777777" w:rsidR="005C3565" w:rsidRPr="004B58F9" w:rsidRDefault="005C3565" w:rsidP="004F446A">
      <w:pPr>
        <w:jc w:val="left"/>
        <w:rPr>
          <w:lang w:val="hr-BA"/>
        </w:rPr>
      </w:pPr>
      <w:r w:rsidRPr="004B58F9">
        <w:rPr>
          <w:lang w:val="hr-BA"/>
        </w:rPr>
        <w:br w:type="page"/>
      </w:r>
    </w:p>
    <w:p w14:paraId="1277A7AE" w14:textId="77777777" w:rsidR="005C3565" w:rsidRPr="004B58F9" w:rsidRDefault="005C3565" w:rsidP="004F446A">
      <w:pPr>
        <w:rPr>
          <w:lang w:val="hr-BA"/>
        </w:rPr>
      </w:pPr>
    </w:p>
    <w:p w14:paraId="136878A8" w14:textId="77777777" w:rsidR="005C3565" w:rsidRPr="004B58F9" w:rsidRDefault="005C3565" w:rsidP="004F446A">
      <w:pPr>
        <w:rPr>
          <w:lang w:val="hr-BA"/>
        </w:rPr>
      </w:pPr>
    </w:p>
    <w:p w14:paraId="29E99295" w14:textId="5C654D70" w:rsidR="005C3565" w:rsidRPr="004B58F9" w:rsidRDefault="00FF0B7D" w:rsidP="004F446A">
      <w:pPr>
        <w:pStyle w:val="Heading2"/>
        <w:numPr>
          <w:ilvl w:val="0"/>
          <w:numId w:val="0"/>
        </w:numPr>
        <w:rPr>
          <w:rFonts w:ascii="Times New Roman" w:hAnsi="Times New Roman" w:cs="Times New Roman"/>
        </w:rPr>
      </w:pPr>
      <w:bookmarkStart w:id="27" w:name="_Toc172146762"/>
      <w:r w:rsidRPr="004B58F9">
        <w:rPr>
          <w:rFonts w:ascii="Times New Roman" w:hAnsi="Times New Roman" w:cs="Times New Roman"/>
        </w:rPr>
        <w:t>II</w:t>
      </w:r>
      <w:r w:rsidR="005C3565" w:rsidRPr="004B58F9">
        <w:rPr>
          <w:rFonts w:ascii="Times New Roman" w:hAnsi="Times New Roman" w:cs="Times New Roman"/>
        </w:rPr>
        <w:t xml:space="preserve">     СТРАТЕШКИ ЦИЉ 2: О</w:t>
      </w:r>
      <w:r w:rsidRPr="004B58F9">
        <w:rPr>
          <w:rFonts w:ascii="Times New Roman" w:hAnsi="Times New Roman" w:cs="Times New Roman"/>
          <w:lang w:val="sr-Cyrl-BA"/>
        </w:rPr>
        <w:t>безб</w:t>
      </w:r>
      <w:r w:rsidR="00EC0FCD" w:rsidRPr="004B58F9">
        <w:rPr>
          <w:rFonts w:ascii="Times New Roman" w:hAnsi="Times New Roman" w:cs="Times New Roman"/>
          <w:lang w:val="sr-Cyrl-BA"/>
        </w:rPr>
        <w:t>и</w:t>
      </w:r>
      <w:r w:rsidRPr="004B58F9">
        <w:rPr>
          <w:rFonts w:ascii="Times New Roman" w:hAnsi="Times New Roman" w:cs="Times New Roman"/>
          <w:lang w:val="sr-Cyrl-BA"/>
        </w:rPr>
        <w:t>једити</w:t>
      </w:r>
      <w:r w:rsidR="005C3565" w:rsidRPr="004B58F9">
        <w:rPr>
          <w:rFonts w:ascii="Times New Roman" w:hAnsi="Times New Roman" w:cs="Times New Roman"/>
        </w:rPr>
        <w:t xml:space="preserve"> једнака права ЛГБТИ лицима у свим областима јавног и приватног живота</w:t>
      </w:r>
      <w:bookmarkEnd w:id="27"/>
    </w:p>
    <w:p w14:paraId="00A937E6" w14:textId="10C35ABF" w:rsidR="005C3565" w:rsidRPr="004B58F9" w:rsidRDefault="00FF0B7D" w:rsidP="004F446A">
      <w:pPr>
        <w:pStyle w:val="Heading3"/>
        <w:numPr>
          <w:ilvl w:val="0"/>
          <w:numId w:val="0"/>
        </w:numPr>
        <w:ind w:left="270"/>
        <w:rPr>
          <w:rFonts w:ascii="Times New Roman" w:hAnsi="Times New Roman" w:cs="Times New Roman"/>
        </w:rPr>
      </w:pPr>
      <w:bookmarkStart w:id="28" w:name="_Toc172146763"/>
      <w:r w:rsidRPr="004B58F9">
        <w:rPr>
          <w:rFonts w:ascii="Times New Roman" w:hAnsi="Times New Roman" w:cs="Times New Roman"/>
        </w:rPr>
        <w:t>II</w:t>
      </w:r>
      <w:r w:rsidR="005C3565" w:rsidRPr="004B58F9">
        <w:rPr>
          <w:rFonts w:ascii="Times New Roman" w:hAnsi="Times New Roman" w:cs="Times New Roman"/>
        </w:rPr>
        <w:t xml:space="preserve"> 1.  Анализирати правне препреке са којима се сусрећу лица</w:t>
      </w:r>
      <w:r w:rsidRPr="004B58F9">
        <w:rPr>
          <w:rFonts w:ascii="Times New Roman" w:hAnsi="Times New Roman" w:cs="Times New Roman"/>
        </w:rPr>
        <w:t xml:space="preserve"> које живе у исто</w:t>
      </w:r>
      <w:r w:rsidR="005C3565" w:rsidRPr="004B58F9">
        <w:rPr>
          <w:rFonts w:ascii="Times New Roman" w:hAnsi="Times New Roman" w:cs="Times New Roman"/>
        </w:rPr>
        <w:t>полним заједницама</w:t>
      </w:r>
      <w:bookmarkEnd w:id="28"/>
    </w:p>
    <w:tbl>
      <w:tblPr>
        <w:tblStyle w:val="TableGrid"/>
        <w:tblW w:w="0" w:type="auto"/>
        <w:tblLook w:val="04A0" w:firstRow="1" w:lastRow="0" w:firstColumn="1" w:lastColumn="0" w:noHBand="0" w:noVBand="1"/>
      </w:tblPr>
      <w:tblGrid>
        <w:gridCol w:w="4315"/>
        <w:gridCol w:w="5881"/>
      </w:tblGrid>
      <w:tr w:rsidR="004B58F9" w:rsidRPr="004B58F9" w14:paraId="4B50CEC8" w14:textId="77777777" w:rsidTr="004F446A">
        <w:tc>
          <w:tcPr>
            <w:tcW w:w="4315" w:type="dxa"/>
          </w:tcPr>
          <w:p w14:paraId="76D216E4" w14:textId="20820B19" w:rsidR="005C3565" w:rsidRPr="004B58F9" w:rsidRDefault="005C3565" w:rsidP="00FF0B7D">
            <w:pPr>
              <w:rPr>
                <w:i/>
                <w:lang w:eastAsia="bs-Latn-BA"/>
              </w:rPr>
            </w:pPr>
            <w:r w:rsidRPr="004B58F9">
              <w:rPr>
                <w:i/>
                <w:lang w:eastAsia="bs-Latn-BA"/>
              </w:rPr>
              <w:t xml:space="preserve">Индикатори за праћење </w:t>
            </w:r>
            <w:r w:rsidR="00FF0B7D" w:rsidRPr="004B58F9">
              <w:rPr>
                <w:i/>
                <w:lang w:val="sr-Cyrl-BA" w:eastAsia="bs-Latn-BA"/>
              </w:rPr>
              <w:t>провођења</w:t>
            </w:r>
            <w:r w:rsidRPr="004B58F9">
              <w:rPr>
                <w:i/>
                <w:lang w:eastAsia="bs-Latn-BA"/>
              </w:rPr>
              <w:t xml:space="preserve"> активности</w:t>
            </w:r>
          </w:p>
        </w:tc>
        <w:tc>
          <w:tcPr>
            <w:tcW w:w="5881" w:type="dxa"/>
          </w:tcPr>
          <w:p w14:paraId="74C52CB3" w14:textId="77777777" w:rsidR="005C3565" w:rsidRPr="004B58F9" w:rsidRDefault="005C3565" w:rsidP="004F446A">
            <w:pPr>
              <w:rPr>
                <w:i/>
                <w:lang w:eastAsia="bs-Latn-BA"/>
              </w:rPr>
            </w:pPr>
            <w:r w:rsidRPr="004B58F9">
              <w:rPr>
                <w:i/>
                <w:lang w:eastAsia="bs-Latn-BA"/>
              </w:rPr>
              <w:t>Остварени напредак</w:t>
            </w:r>
          </w:p>
        </w:tc>
      </w:tr>
      <w:tr w:rsidR="004B58F9" w:rsidRPr="004B58F9" w14:paraId="5CC4E86D" w14:textId="77777777" w:rsidTr="004F446A">
        <w:tc>
          <w:tcPr>
            <w:tcW w:w="4315" w:type="dxa"/>
          </w:tcPr>
          <w:p w14:paraId="76199CF4" w14:textId="056CC670" w:rsidR="005C3565" w:rsidRPr="004B58F9" w:rsidRDefault="00D50EAC" w:rsidP="00FF0B7D">
            <w:pPr>
              <w:rPr>
                <w:lang w:val="hr-BA" w:eastAsia="bs-Latn-BA"/>
              </w:rPr>
            </w:pPr>
            <w:r w:rsidRPr="004B58F9">
              <w:rPr>
                <w:lang w:val="sr-Cyrl-BA" w:eastAsia="bs-Latn-BA"/>
              </w:rPr>
              <w:t>Б</w:t>
            </w:r>
            <w:r w:rsidR="005C3565" w:rsidRPr="004B58F9">
              <w:rPr>
                <w:lang w:eastAsia="bs-Latn-BA"/>
              </w:rPr>
              <w:t>рој идентифи</w:t>
            </w:r>
            <w:r w:rsidR="00FF0B7D" w:rsidRPr="004B58F9">
              <w:rPr>
                <w:lang w:val="sr-Cyrl-BA" w:eastAsia="bs-Latn-BA"/>
              </w:rPr>
              <w:t>кованих</w:t>
            </w:r>
            <w:r w:rsidR="005C3565" w:rsidRPr="004B58F9">
              <w:rPr>
                <w:lang w:eastAsia="bs-Latn-BA"/>
              </w:rPr>
              <w:t xml:space="preserve"> препрека </w:t>
            </w:r>
          </w:p>
        </w:tc>
        <w:tc>
          <w:tcPr>
            <w:tcW w:w="5881" w:type="dxa"/>
          </w:tcPr>
          <w:p w14:paraId="4FA735B9" w14:textId="77777777" w:rsidR="005C3565" w:rsidRPr="004B58F9" w:rsidRDefault="005C3565" w:rsidP="004F446A">
            <w:pPr>
              <w:rPr>
                <w:lang w:eastAsia="bs-Latn-BA"/>
              </w:rPr>
            </w:pPr>
            <w:r w:rsidRPr="004B58F9">
              <w:rPr>
                <w:lang w:eastAsia="bs-Latn-BA"/>
              </w:rPr>
              <w:t>14</w:t>
            </w:r>
          </w:p>
        </w:tc>
      </w:tr>
      <w:tr w:rsidR="005C3565" w:rsidRPr="004B58F9" w14:paraId="42A7F6FD" w14:textId="77777777" w:rsidTr="004F446A">
        <w:tc>
          <w:tcPr>
            <w:tcW w:w="4315" w:type="dxa"/>
          </w:tcPr>
          <w:p w14:paraId="09157EDC" w14:textId="0FFA8728" w:rsidR="005C3565" w:rsidRPr="004B58F9" w:rsidRDefault="00D50EAC" w:rsidP="004F446A">
            <w:pPr>
              <w:rPr>
                <w:lang w:val="hr-BA" w:eastAsia="bs-Latn-BA"/>
              </w:rPr>
            </w:pPr>
            <w:r w:rsidRPr="004B58F9">
              <w:rPr>
                <w:lang w:val="sr-Cyrl-BA" w:eastAsia="bs-Latn-BA"/>
              </w:rPr>
              <w:t>Б</w:t>
            </w:r>
            <w:r w:rsidR="005C3565" w:rsidRPr="004B58F9">
              <w:rPr>
                <w:lang w:eastAsia="bs-Latn-BA"/>
              </w:rPr>
              <w:t>рој приједлога за отклањање препрека</w:t>
            </w:r>
          </w:p>
        </w:tc>
        <w:tc>
          <w:tcPr>
            <w:tcW w:w="5881" w:type="dxa"/>
          </w:tcPr>
          <w:p w14:paraId="18B0688F" w14:textId="356B6F51" w:rsidR="005C3565" w:rsidRPr="004B58F9" w:rsidRDefault="005C3565" w:rsidP="00FF0B7D">
            <w:pPr>
              <w:rPr>
                <w:lang w:eastAsia="bs-Latn-BA"/>
              </w:rPr>
            </w:pPr>
            <w:r w:rsidRPr="004B58F9">
              <w:rPr>
                <w:lang w:eastAsia="bs-Latn-BA"/>
              </w:rPr>
              <w:t xml:space="preserve">1 (приједлог </w:t>
            </w:r>
            <w:r w:rsidR="00FF0B7D" w:rsidRPr="004B58F9">
              <w:rPr>
                <w:lang w:eastAsia="bs-Latn-BA"/>
              </w:rPr>
              <w:t xml:space="preserve">је </w:t>
            </w:r>
            <w:r w:rsidRPr="004B58F9">
              <w:rPr>
                <w:lang w:eastAsia="bs-Latn-BA"/>
              </w:rPr>
              <w:t>закључак радне групе да је неопходно</w:t>
            </w:r>
            <w:r w:rsidR="00FF0B7D" w:rsidRPr="004B58F9">
              <w:rPr>
                <w:lang w:eastAsia="bs-Latn-BA"/>
              </w:rPr>
              <w:t xml:space="preserve"> израдити засебан закон за исто</w:t>
            </w:r>
            <w:r w:rsidRPr="004B58F9">
              <w:rPr>
                <w:lang w:eastAsia="bs-Latn-BA"/>
              </w:rPr>
              <w:t>полна партнерства)</w:t>
            </w:r>
          </w:p>
        </w:tc>
      </w:tr>
    </w:tbl>
    <w:p w14:paraId="40BB14DD" w14:textId="77777777" w:rsidR="005C3565" w:rsidRPr="004B58F9" w:rsidRDefault="005C3565" w:rsidP="004F446A">
      <w:pPr>
        <w:rPr>
          <w:lang w:val="hr-BA" w:eastAsia="bs-Latn-BA"/>
        </w:rPr>
      </w:pPr>
    </w:p>
    <w:p w14:paraId="641C2AAA" w14:textId="5A64CEC2" w:rsidR="005C3565" w:rsidRPr="004B58F9" w:rsidRDefault="005C3565" w:rsidP="004F446A">
      <w:pPr>
        <w:rPr>
          <w:lang w:eastAsia="bs-Latn-BA"/>
        </w:rPr>
      </w:pPr>
      <w:r w:rsidRPr="004B58F9">
        <w:rPr>
          <w:lang w:eastAsia="bs-Latn-BA"/>
        </w:rPr>
        <w:t>У Босни и Херцеговини не постоји законско рјеш</w:t>
      </w:r>
      <w:r w:rsidR="00FF0B7D" w:rsidRPr="004B58F9">
        <w:rPr>
          <w:lang w:eastAsia="bs-Latn-BA"/>
        </w:rPr>
        <w:t>ење које би исто</w:t>
      </w:r>
      <w:r w:rsidRPr="004B58F9">
        <w:rPr>
          <w:lang w:eastAsia="bs-Latn-BA"/>
        </w:rPr>
        <w:t>полним паровима омогућило регистр</w:t>
      </w:r>
      <w:r w:rsidR="00FF0B7D" w:rsidRPr="004B58F9">
        <w:rPr>
          <w:lang w:val="sr-Cyrl-BA" w:eastAsia="bs-Latn-BA"/>
        </w:rPr>
        <w:t>овање</w:t>
      </w:r>
      <w:r w:rsidR="00FF0B7D" w:rsidRPr="004B58F9">
        <w:rPr>
          <w:lang w:eastAsia="bs-Latn-BA"/>
        </w:rPr>
        <w:t xml:space="preserve"> животне или исто</w:t>
      </w:r>
      <w:r w:rsidRPr="004B58F9">
        <w:rPr>
          <w:lang w:eastAsia="bs-Latn-BA"/>
        </w:rPr>
        <w:t xml:space="preserve">полне заједнице. Посљедица таквог стања се огледа у ускраћивању остваривања низа права која би регистрацијом ове заједнице настала између партнера, првенствено имовна, право на насљеђивање, остваривање здравствене заштите итд. </w:t>
      </w:r>
    </w:p>
    <w:p w14:paraId="279DA76E" w14:textId="77777777" w:rsidR="005C3565" w:rsidRPr="004B58F9" w:rsidRDefault="005C3565" w:rsidP="004F446A">
      <w:pPr>
        <w:rPr>
          <w:lang w:eastAsia="bs-Latn-BA"/>
        </w:rPr>
      </w:pPr>
    </w:p>
    <w:p w14:paraId="662D0179" w14:textId="2FAAD40A" w:rsidR="005C3565" w:rsidRPr="004B58F9" w:rsidRDefault="005C3565" w:rsidP="004F446A">
      <w:pPr>
        <w:rPr>
          <w:lang w:eastAsia="bs-Latn-BA"/>
        </w:rPr>
      </w:pPr>
      <w:r w:rsidRPr="004B58F9">
        <w:rPr>
          <w:lang w:eastAsia="bs-Latn-BA"/>
        </w:rPr>
        <w:t xml:space="preserve">Интерресорна радна група, коју је предводио </w:t>
      </w:r>
      <w:r w:rsidR="00FF0B7D" w:rsidRPr="004B58F9">
        <w:rPr>
          <w:lang w:val="sr-Cyrl-BA" w:eastAsia="bs-Latn-BA"/>
        </w:rPr>
        <w:t>Кабинет</w:t>
      </w:r>
      <w:r w:rsidRPr="004B58F9">
        <w:rPr>
          <w:lang w:eastAsia="bs-Latn-BA"/>
        </w:rPr>
        <w:t xml:space="preserve"> премијера Влада Федерације БиХ и у којој су учествовали представници/це ФМП, ФМРСП, ФМУП-а, ФМЗ, уз подршку СОЦ-а</w:t>
      </w:r>
      <w:r w:rsidR="00FF0B7D" w:rsidRPr="004B58F9">
        <w:rPr>
          <w:lang w:eastAsia="bs-Latn-BA"/>
        </w:rPr>
        <w:t xml:space="preserve">, </w:t>
      </w:r>
      <w:r w:rsidR="00FF0B7D" w:rsidRPr="004B58F9">
        <w:rPr>
          <w:lang w:val="sr-Cyrl-BA" w:eastAsia="bs-Latn-BA"/>
        </w:rPr>
        <w:t>С</w:t>
      </w:r>
      <w:r w:rsidRPr="004B58F9">
        <w:rPr>
          <w:lang w:eastAsia="bs-Latn-BA"/>
        </w:rPr>
        <w:t>Е и Амбасаде Краљевине Холандије у БиХ</w:t>
      </w:r>
      <w:r w:rsidR="00FF0B7D" w:rsidRPr="004B58F9">
        <w:rPr>
          <w:lang w:val="sr-Cyrl-BA" w:eastAsia="bs-Latn-BA"/>
        </w:rPr>
        <w:t>,</w:t>
      </w:r>
      <w:r w:rsidRPr="004B58F9">
        <w:rPr>
          <w:lang w:eastAsia="bs-Latn-BA"/>
        </w:rPr>
        <w:t xml:space="preserve"> је у априлу 2021. године израдила Извјештај о раду са приједлогом прописа које је потребно донијети на подру</w:t>
      </w:r>
      <w:r w:rsidR="00FF0B7D" w:rsidRPr="004B58F9">
        <w:rPr>
          <w:lang w:eastAsia="bs-Latn-BA"/>
        </w:rPr>
        <w:t>чју Федерације БиХ како би исто</w:t>
      </w:r>
      <w:r w:rsidRPr="004B58F9">
        <w:rPr>
          <w:lang w:eastAsia="bs-Latn-BA"/>
        </w:rPr>
        <w:t xml:space="preserve">полни парови из животне заједнице могли остварити своја права која произилазе из Европске конвенције за заштиту људских права и основних слобода. </w:t>
      </w:r>
    </w:p>
    <w:p w14:paraId="679E68FA" w14:textId="77777777" w:rsidR="005C3565" w:rsidRPr="004B58F9" w:rsidRDefault="005C3565" w:rsidP="004F446A">
      <w:pPr>
        <w:rPr>
          <w:lang w:eastAsia="bs-Latn-BA"/>
        </w:rPr>
      </w:pPr>
    </w:p>
    <w:p w14:paraId="432E3FD9" w14:textId="23F94C7A" w:rsidR="005C3565" w:rsidRPr="004B58F9" w:rsidRDefault="005C3565" w:rsidP="004F446A">
      <w:pPr>
        <w:rPr>
          <w:lang w:eastAsia="bs-Latn-BA"/>
        </w:rPr>
      </w:pPr>
      <w:r w:rsidRPr="004B58F9">
        <w:rPr>
          <w:lang w:eastAsia="bs-Latn-BA"/>
        </w:rPr>
        <w:t>Извјештај и Приједлог закључака су достављени Влади ФБиХ која је у новембру 2022. године донијела закључак да МУП ФБиХ треба организ</w:t>
      </w:r>
      <w:r w:rsidR="00FF0B7D" w:rsidRPr="004B58F9">
        <w:rPr>
          <w:lang w:val="sr-Cyrl-BA" w:eastAsia="bs-Latn-BA"/>
        </w:rPr>
        <w:t>овати</w:t>
      </w:r>
      <w:r w:rsidRPr="004B58F9">
        <w:rPr>
          <w:lang w:eastAsia="bs-Latn-BA"/>
        </w:rPr>
        <w:t xml:space="preserve"> Јавну расправу у вези са овим питањем, односно да ли је </w:t>
      </w:r>
      <w:r w:rsidR="00FF0B7D" w:rsidRPr="004B58F9">
        <w:rPr>
          <w:lang w:eastAsia="bs-Latn-BA"/>
        </w:rPr>
        <w:t>потребно доношење Закона о исто</w:t>
      </w:r>
      <w:r w:rsidRPr="004B58F9">
        <w:rPr>
          <w:lang w:eastAsia="bs-Latn-BA"/>
        </w:rPr>
        <w:t xml:space="preserve">полним партнерствима. </w:t>
      </w:r>
    </w:p>
    <w:p w14:paraId="6054396D" w14:textId="77777777" w:rsidR="005C3565" w:rsidRPr="004B58F9" w:rsidRDefault="005C3565" w:rsidP="004F446A">
      <w:pPr>
        <w:rPr>
          <w:lang w:eastAsia="bs-Latn-BA"/>
        </w:rPr>
      </w:pPr>
    </w:p>
    <w:p w14:paraId="1A2C0362" w14:textId="6CB15B47" w:rsidR="005C3565" w:rsidRPr="004B58F9" w:rsidRDefault="005C3565" w:rsidP="004F446A">
      <w:pPr>
        <w:rPr>
          <w:lang w:eastAsia="bs-Latn-BA"/>
        </w:rPr>
      </w:pPr>
      <w:r w:rsidRPr="004B58F9">
        <w:rPr>
          <w:lang w:eastAsia="bs-Latn-BA"/>
        </w:rPr>
        <w:t>Јавна расправа је организ</w:t>
      </w:r>
      <w:r w:rsidR="00FF0B7D" w:rsidRPr="004B58F9">
        <w:rPr>
          <w:lang w:val="sr-Cyrl-BA" w:eastAsia="bs-Latn-BA"/>
        </w:rPr>
        <w:t>ована</w:t>
      </w:r>
      <w:r w:rsidRPr="004B58F9">
        <w:rPr>
          <w:lang w:eastAsia="bs-Latn-BA"/>
        </w:rPr>
        <w:t xml:space="preserve"> у децембру 2022. године уз учешће представника/ца МУП-а ФБиХ, оп</w:t>
      </w:r>
      <w:r w:rsidR="00FF0B7D" w:rsidRPr="004B58F9">
        <w:rPr>
          <w:lang w:eastAsia="bs-Latn-BA"/>
        </w:rPr>
        <w:t>шт</w:t>
      </w:r>
      <w:r w:rsidRPr="004B58F9">
        <w:rPr>
          <w:lang w:eastAsia="bs-Latn-BA"/>
        </w:rPr>
        <w:t>ина/градова из читаве ФБиХ, кантоналних министарстава правде, кантоналних министарстава унут</w:t>
      </w:r>
      <w:r w:rsidR="00FF0B7D" w:rsidRPr="004B58F9">
        <w:rPr>
          <w:lang w:val="sr-Cyrl-BA" w:eastAsia="bs-Latn-BA"/>
        </w:rPr>
        <w:t>рашњих</w:t>
      </w:r>
      <w:r w:rsidRPr="004B58F9">
        <w:rPr>
          <w:lang w:eastAsia="bs-Latn-BA"/>
        </w:rPr>
        <w:t xml:space="preserve"> послова, кантоналних центара за социјални рад, СОЦ-а и других активиста/</w:t>
      </w:r>
      <w:r w:rsidR="00FF0B7D" w:rsidRPr="004B58F9">
        <w:rPr>
          <w:lang w:val="sr-Cyrl-BA" w:eastAsia="bs-Latn-BA"/>
        </w:rPr>
        <w:t>киња</w:t>
      </w:r>
      <w:r w:rsidRPr="004B58F9">
        <w:rPr>
          <w:lang w:eastAsia="bs-Latn-BA"/>
        </w:rPr>
        <w:t xml:space="preserve"> и експерата/</w:t>
      </w:r>
      <w:r w:rsidR="00FF0B7D" w:rsidRPr="004B58F9">
        <w:rPr>
          <w:lang w:val="sr-Cyrl-BA" w:eastAsia="bs-Latn-BA"/>
        </w:rPr>
        <w:t>киња</w:t>
      </w:r>
      <w:r w:rsidRPr="004B58F9">
        <w:rPr>
          <w:lang w:eastAsia="bs-Latn-BA"/>
        </w:rPr>
        <w:t xml:space="preserve"> и лица</w:t>
      </w:r>
      <w:r w:rsidR="00FF0B7D" w:rsidRPr="004B58F9">
        <w:rPr>
          <w:lang w:eastAsia="bs-Latn-BA"/>
        </w:rPr>
        <w:t xml:space="preserve"> у исто</w:t>
      </w:r>
      <w:r w:rsidRPr="004B58F9">
        <w:rPr>
          <w:lang w:eastAsia="bs-Latn-BA"/>
        </w:rPr>
        <w:t>полним заједницама, Универзитета у Сарајеву</w:t>
      </w:r>
      <w:r w:rsidR="00FE5B49" w:rsidRPr="004B58F9">
        <w:rPr>
          <w:lang w:val="bs-Cyrl-BA" w:eastAsia="bs-Latn-BA"/>
        </w:rPr>
        <w:t xml:space="preserve"> и уз подршку и учешће ЕУ/СЕ пројекта „Промоција различитости и једнакости у Босни и Херцеговини“</w:t>
      </w:r>
      <w:r w:rsidRPr="004B58F9">
        <w:rPr>
          <w:lang w:eastAsia="bs-Latn-BA"/>
        </w:rPr>
        <w:t xml:space="preserve">. Закључак Јавне расправе </w:t>
      </w:r>
      <w:r w:rsidR="00FF0B7D" w:rsidRPr="004B58F9">
        <w:rPr>
          <w:lang w:eastAsia="bs-Latn-BA"/>
        </w:rPr>
        <w:t xml:space="preserve">је </w:t>
      </w:r>
      <w:r w:rsidRPr="004B58F9">
        <w:rPr>
          <w:lang w:eastAsia="bs-Latn-BA"/>
        </w:rPr>
        <w:t xml:space="preserve">био </w:t>
      </w:r>
      <w:r w:rsidR="00FF0B7D" w:rsidRPr="004B58F9">
        <w:rPr>
          <w:lang w:eastAsia="bs-Latn-BA"/>
        </w:rPr>
        <w:t>да је потребно</w:t>
      </w:r>
      <w:r w:rsidR="00FF0B7D" w:rsidRPr="004B58F9">
        <w:rPr>
          <w:lang w:val="sr-Cyrl-BA" w:eastAsia="bs-Latn-BA"/>
        </w:rPr>
        <w:t xml:space="preserve"> да се донесе</w:t>
      </w:r>
      <w:r w:rsidR="00FF0B7D" w:rsidRPr="004B58F9">
        <w:rPr>
          <w:lang w:eastAsia="bs-Latn-BA"/>
        </w:rPr>
        <w:t xml:space="preserve"> Закон о исто</w:t>
      </w:r>
      <w:r w:rsidRPr="004B58F9">
        <w:rPr>
          <w:lang w:eastAsia="bs-Latn-BA"/>
        </w:rPr>
        <w:t xml:space="preserve">полним заједницама. </w:t>
      </w:r>
    </w:p>
    <w:p w14:paraId="258A98F3" w14:textId="77777777" w:rsidR="005C3565" w:rsidRPr="004B58F9" w:rsidRDefault="005C3565" w:rsidP="004F446A">
      <w:pPr>
        <w:rPr>
          <w:lang w:eastAsia="bs-Latn-BA"/>
        </w:rPr>
      </w:pPr>
    </w:p>
    <w:p w14:paraId="511A6DA8" w14:textId="247E601A" w:rsidR="005C3565" w:rsidRPr="004B58F9" w:rsidRDefault="005C3565" w:rsidP="004F446A">
      <w:pPr>
        <w:rPr>
          <w:lang w:eastAsia="bs-Latn-BA"/>
        </w:rPr>
      </w:pPr>
      <w:r w:rsidRPr="004B58F9">
        <w:rPr>
          <w:lang w:eastAsia="bs-Latn-BA"/>
        </w:rPr>
        <w:t xml:space="preserve">С обзиром да је поменути Извјештај отишао на Владу ФБиХ у претходном сазиву, и да је у међувремену формирана нова Влада, закључак нове Владе </w:t>
      </w:r>
      <w:r w:rsidR="00FF0B7D" w:rsidRPr="004B58F9">
        <w:rPr>
          <w:lang w:eastAsia="bs-Latn-BA"/>
        </w:rPr>
        <w:t xml:space="preserve">је </w:t>
      </w:r>
      <w:r w:rsidRPr="004B58F9">
        <w:rPr>
          <w:lang w:eastAsia="bs-Latn-BA"/>
        </w:rPr>
        <w:t xml:space="preserve">био да се повуку све информације које нису у међувремену стављене на дневни ред. Тако да је ФМУП у јулу 2023. године поново комплетирао тај радни материјал и, с обзиром да се ради о питањима и чињеницама из децембра 2022. године, </w:t>
      </w:r>
      <w:r w:rsidR="00E13C6C" w:rsidRPr="004B58F9">
        <w:rPr>
          <w:lang w:eastAsia="bs-Latn-BA"/>
        </w:rPr>
        <w:t xml:space="preserve">је поново </w:t>
      </w:r>
      <w:r w:rsidRPr="004B58F9">
        <w:rPr>
          <w:lang w:eastAsia="bs-Latn-BA"/>
        </w:rPr>
        <w:t>прослиједио приједлог Влади да усвоји закључак да задужи Министарство правде ФБиХ да приступи изради Закона</w:t>
      </w:r>
      <w:r w:rsidR="00E13C6C" w:rsidRPr="004B58F9">
        <w:rPr>
          <w:lang w:eastAsia="bs-Latn-BA"/>
        </w:rPr>
        <w:t xml:space="preserve"> о исто</w:t>
      </w:r>
      <w:r w:rsidRPr="004B58F9">
        <w:rPr>
          <w:lang w:eastAsia="bs-Latn-BA"/>
        </w:rPr>
        <w:t>полним заједницама.</w:t>
      </w:r>
    </w:p>
    <w:p w14:paraId="7DED9587" w14:textId="77777777" w:rsidR="005C3565" w:rsidRPr="004B58F9" w:rsidRDefault="005C3565" w:rsidP="004F446A">
      <w:pPr>
        <w:rPr>
          <w:lang w:eastAsia="bs-Latn-BA"/>
        </w:rPr>
      </w:pPr>
    </w:p>
    <w:p w14:paraId="626156F9" w14:textId="78EB555C" w:rsidR="005C3565" w:rsidRPr="004B58F9" w:rsidRDefault="005C3565" w:rsidP="004F446A">
      <w:pPr>
        <w:rPr>
          <w:lang w:eastAsia="bs-Latn-BA"/>
        </w:rPr>
      </w:pPr>
      <w:r w:rsidRPr="004B58F9">
        <w:rPr>
          <w:lang w:eastAsia="bs-Latn-BA"/>
        </w:rPr>
        <w:t>Закључком Владе ФБиХ од 14.6.2023. године, Федералном министарству правде, Федералном министарству рада и социјалне политике, Федералном министарству унут</w:t>
      </w:r>
      <w:r w:rsidR="00E13C6C" w:rsidRPr="004B58F9">
        <w:rPr>
          <w:lang w:val="sr-Cyrl-BA" w:eastAsia="bs-Latn-BA"/>
        </w:rPr>
        <w:t>рашњих</w:t>
      </w:r>
      <w:r w:rsidRPr="004B58F9">
        <w:rPr>
          <w:lang w:eastAsia="bs-Latn-BA"/>
        </w:rPr>
        <w:t xml:space="preserve"> послова и Федералном министарству здравства </w:t>
      </w:r>
      <w:r w:rsidR="00E13C6C" w:rsidRPr="004B58F9">
        <w:rPr>
          <w:lang w:eastAsia="bs-Latn-BA"/>
        </w:rPr>
        <w:t xml:space="preserve">је </w:t>
      </w:r>
      <w:r w:rsidRPr="004B58F9">
        <w:rPr>
          <w:lang w:eastAsia="bs-Latn-BA"/>
        </w:rPr>
        <w:t>наложено предлагање чланова експертне групе ради израде Нацрта закона о животним заједницама лица</w:t>
      </w:r>
      <w:r w:rsidR="00E13C6C" w:rsidRPr="004B58F9">
        <w:rPr>
          <w:lang w:eastAsia="bs-Latn-BA"/>
        </w:rPr>
        <w:t xml:space="preserve"> истог </w:t>
      </w:r>
      <w:r w:rsidRPr="004B58F9">
        <w:rPr>
          <w:lang w:eastAsia="bs-Latn-BA"/>
        </w:rPr>
        <w:t xml:space="preserve">пола. Федерално министарство правде </w:t>
      </w:r>
      <w:r w:rsidR="00E13C6C" w:rsidRPr="004B58F9">
        <w:rPr>
          <w:lang w:eastAsia="bs-Latn-BA"/>
        </w:rPr>
        <w:t xml:space="preserve">је </w:t>
      </w:r>
      <w:r w:rsidRPr="004B58F9">
        <w:rPr>
          <w:lang w:eastAsia="bs-Latn-BA"/>
        </w:rPr>
        <w:t>упутило према Влади Федерације БиХ приједлог чланова експертне групе, те се о</w:t>
      </w:r>
      <w:r w:rsidR="00E13C6C" w:rsidRPr="004B58F9">
        <w:rPr>
          <w:lang w:eastAsia="bs-Latn-BA"/>
        </w:rPr>
        <w:t>чекује формално именовање исте.</w:t>
      </w:r>
    </w:p>
    <w:p w14:paraId="4B5273D6" w14:textId="77777777" w:rsidR="005C3565" w:rsidRPr="004B58F9" w:rsidRDefault="005C3565" w:rsidP="004F446A">
      <w:pPr>
        <w:rPr>
          <w:lang w:val="hr-BA"/>
        </w:rPr>
      </w:pPr>
    </w:p>
    <w:p w14:paraId="3532A95E" w14:textId="77777777" w:rsidR="005C3565" w:rsidRPr="004B58F9" w:rsidRDefault="005C3565" w:rsidP="004F446A">
      <w:pPr>
        <w:rPr>
          <w:lang w:val="hr-BA"/>
        </w:rPr>
      </w:pPr>
    </w:p>
    <w:p w14:paraId="73983FB4" w14:textId="1A602F91" w:rsidR="005C3565" w:rsidRPr="004B58F9" w:rsidRDefault="00E13C6C" w:rsidP="004F446A">
      <w:pPr>
        <w:pStyle w:val="Heading3"/>
        <w:numPr>
          <w:ilvl w:val="0"/>
          <w:numId w:val="0"/>
        </w:numPr>
        <w:tabs>
          <w:tab w:val="clear" w:pos="709"/>
        </w:tabs>
        <w:ind w:left="270"/>
        <w:rPr>
          <w:rFonts w:ascii="Times New Roman" w:hAnsi="Times New Roman" w:cs="Times New Roman"/>
        </w:rPr>
      </w:pPr>
      <w:bookmarkStart w:id="29" w:name="_Toc172146764"/>
      <w:r w:rsidRPr="004B58F9">
        <w:rPr>
          <w:rFonts w:ascii="Times New Roman" w:hAnsi="Times New Roman" w:cs="Times New Roman"/>
        </w:rPr>
        <w:t>II</w:t>
      </w:r>
      <w:r w:rsidR="005C3565" w:rsidRPr="004B58F9">
        <w:rPr>
          <w:rFonts w:ascii="Times New Roman" w:hAnsi="Times New Roman" w:cs="Times New Roman"/>
        </w:rPr>
        <w:t xml:space="preserve"> 2.  Анализирати и промови</w:t>
      </w:r>
      <w:r w:rsidRPr="004B58F9">
        <w:rPr>
          <w:rFonts w:ascii="Times New Roman" w:hAnsi="Times New Roman" w:cs="Times New Roman"/>
          <w:lang w:val="sr-Cyrl-BA"/>
        </w:rPr>
        <w:t>с</w:t>
      </w:r>
      <w:r w:rsidR="005C3565" w:rsidRPr="004B58F9">
        <w:rPr>
          <w:rFonts w:ascii="Times New Roman" w:hAnsi="Times New Roman" w:cs="Times New Roman"/>
        </w:rPr>
        <w:t>ати постојеће модалитете пр</w:t>
      </w:r>
      <w:r w:rsidRPr="004B58F9">
        <w:rPr>
          <w:rFonts w:ascii="Times New Roman" w:hAnsi="Times New Roman" w:cs="Times New Roman"/>
        </w:rPr>
        <w:t xml:space="preserve">омјене </w:t>
      </w:r>
      <w:r w:rsidR="005C3565" w:rsidRPr="004B58F9">
        <w:rPr>
          <w:rFonts w:ascii="Times New Roman" w:hAnsi="Times New Roman" w:cs="Times New Roman"/>
        </w:rPr>
        <w:t>пола за држављане/ке БиХ (медицински и административни аспекти)</w:t>
      </w:r>
      <w:bookmarkEnd w:id="29"/>
      <w:r w:rsidR="005C3565" w:rsidRPr="004B58F9">
        <w:rPr>
          <w:rFonts w:ascii="Times New Roman" w:hAnsi="Times New Roman" w:cs="Times New Roman"/>
        </w:rPr>
        <w:t xml:space="preserve"> </w:t>
      </w:r>
    </w:p>
    <w:tbl>
      <w:tblPr>
        <w:tblStyle w:val="TableGrid"/>
        <w:tblW w:w="0" w:type="auto"/>
        <w:tblLook w:val="04A0" w:firstRow="1" w:lastRow="0" w:firstColumn="1" w:lastColumn="0" w:noHBand="0" w:noVBand="1"/>
      </w:tblPr>
      <w:tblGrid>
        <w:gridCol w:w="7366"/>
        <w:gridCol w:w="2830"/>
      </w:tblGrid>
      <w:tr w:rsidR="004B58F9" w:rsidRPr="004B58F9" w14:paraId="5A7052B2" w14:textId="77777777" w:rsidTr="004F446A">
        <w:tc>
          <w:tcPr>
            <w:tcW w:w="7366" w:type="dxa"/>
          </w:tcPr>
          <w:p w14:paraId="32D0E450" w14:textId="505546C7" w:rsidR="005C3565" w:rsidRPr="004B58F9" w:rsidRDefault="005C3565" w:rsidP="00E13C6C">
            <w:pPr>
              <w:rPr>
                <w:i/>
                <w:lang w:eastAsia="bs-Latn-BA"/>
              </w:rPr>
            </w:pPr>
            <w:r w:rsidRPr="004B58F9">
              <w:rPr>
                <w:i/>
                <w:lang w:eastAsia="bs-Latn-BA"/>
              </w:rPr>
              <w:t xml:space="preserve">Индикатори за праћење </w:t>
            </w:r>
            <w:r w:rsidR="00E13C6C" w:rsidRPr="004B58F9">
              <w:rPr>
                <w:i/>
                <w:lang w:val="sr-Cyrl-BA" w:eastAsia="bs-Latn-BA"/>
              </w:rPr>
              <w:t>провођења</w:t>
            </w:r>
            <w:r w:rsidRPr="004B58F9">
              <w:rPr>
                <w:i/>
                <w:lang w:eastAsia="bs-Latn-BA"/>
              </w:rPr>
              <w:t xml:space="preserve"> активности</w:t>
            </w:r>
          </w:p>
        </w:tc>
        <w:tc>
          <w:tcPr>
            <w:tcW w:w="2830" w:type="dxa"/>
          </w:tcPr>
          <w:p w14:paraId="12D397B9" w14:textId="77777777" w:rsidR="005C3565" w:rsidRPr="004B58F9" w:rsidRDefault="005C3565" w:rsidP="004F446A">
            <w:pPr>
              <w:rPr>
                <w:i/>
                <w:lang w:eastAsia="bs-Latn-BA"/>
              </w:rPr>
            </w:pPr>
            <w:r w:rsidRPr="004B58F9">
              <w:rPr>
                <w:i/>
                <w:lang w:eastAsia="bs-Latn-BA"/>
              </w:rPr>
              <w:t>Остварени напредак</w:t>
            </w:r>
          </w:p>
        </w:tc>
      </w:tr>
      <w:tr w:rsidR="004B58F9" w:rsidRPr="004B58F9" w14:paraId="006E67D4" w14:textId="77777777" w:rsidTr="004F446A">
        <w:tc>
          <w:tcPr>
            <w:tcW w:w="7366" w:type="dxa"/>
          </w:tcPr>
          <w:p w14:paraId="2221633D" w14:textId="50157401" w:rsidR="005C3565" w:rsidRPr="004B58F9" w:rsidRDefault="00D50EAC" w:rsidP="00E13C6C">
            <w:pPr>
              <w:rPr>
                <w:lang w:val="hr-BA" w:eastAsia="bs-Latn-BA"/>
              </w:rPr>
            </w:pPr>
            <w:r w:rsidRPr="004B58F9">
              <w:rPr>
                <w:lang w:val="sr-Cyrl-BA" w:eastAsia="bs-Latn-BA"/>
              </w:rPr>
              <w:t>Б</w:t>
            </w:r>
            <w:r w:rsidR="005C3565" w:rsidRPr="004B58F9">
              <w:rPr>
                <w:lang w:eastAsia="bs-Latn-BA"/>
              </w:rPr>
              <w:t>рој идентифи</w:t>
            </w:r>
            <w:r w:rsidR="00E13C6C" w:rsidRPr="004B58F9">
              <w:rPr>
                <w:lang w:val="sr-Cyrl-BA" w:eastAsia="bs-Latn-BA"/>
              </w:rPr>
              <w:t>кованих</w:t>
            </w:r>
            <w:r w:rsidR="005C3565" w:rsidRPr="004B58F9">
              <w:rPr>
                <w:lang w:eastAsia="bs-Latn-BA"/>
              </w:rPr>
              <w:t xml:space="preserve"> препрека и број приједлога за отклањање препрека   </w:t>
            </w:r>
          </w:p>
        </w:tc>
        <w:tc>
          <w:tcPr>
            <w:tcW w:w="2830" w:type="dxa"/>
          </w:tcPr>
          <w:p w14:paraId="75E8D633" w14:textId="77777777" w:rsidR="005C3565" w:rsidRPr="004B58F9" w:rsidRDefault="005C3565" w:rsidP="004F446A">
            <w:pPr>
              <w:rPr>
                <w:lang w:eastAsia="bs-Latn-BA"/>
              </w:rPr>
            </w:pPr>
            <w:r w:rsidRPr="004B58F9">
              <w:rPr>
                <w:lang w:eastAsia="bs-Latn-BA"/>
              </w:rPr>
              <w:t>3</w:t>
            </w:r>
          </w:p>
        </w:tc>
      </w:tr>
      <w:tr w:rsidR="005C3565" w:rsidRPr="004B58F9" w14:paraId="08240470" w14:textId="77777777" w:rsidTr="004F446A">
        <w:tc>
          <w:tcPr>
            <w:tcW w:w="7366" w:type="dxa"/>
          </w:tcPr>
          <w:p w14:paraId="2691E8E3" w14:textId="2997C8DB" w:rsidR="005C3565" w:rsidRPr="004B58F9" w:rsidRDefault="00D50EAC" w:rsidP="004F446A">
            <w:pPr>
              <w:rPr>
                <w:lang w:val="hr-BA" w:eastAsia="bs-Latn-BA"/>
              </w:rPr>
            </w:pPr>
            <w:r w:rsidRPr="004B58F9">
              <w:rPr>
                <w:lang w:val="sr-Cyrl-BA" w:eastAsia="bs-Latn-BA"/>
              </w:rPr>
              <w:t>Б</w:t>
            </w:r>
            <w:r w:rsidR="005C3565" w:rsidRPr="004B58F9">
              <w:rPr>
                <w:lang w:eastAsia="bs-Latn-BA"/>
              </w:rPr>
              <w:t>рој информативних мате</w:t>
            </w:r>
            <w:r w:rsidR="00E13C6C" w:rsidRPr="004B58F9">
              <w:rPr>
                <w:lang w:eastAsia="bs-Latn-BA"/>
              </w:rPr>
              <w:t xml:space="preserve">ријала о могућностима промјене </w:t>
            </w:r>
            <w:r w:rsidR="005C3565" w:rsidRPr="004B58F9">
              <w:rPr>
                <w:lang w:eastAsia="bs-Latn-BA"/>
              </w:rPr>
              <w:t>пола</w:t>
            </w:r>
          </w:p>
        </w:tc>
        <w:tc>
          <w:tcPr>
            <w:tcW w:w="2830" w:type="dxa"/>
          </w:tcPr>
          <w:p w14:paraId="46A02123" w14:textId="77777777" w:rsidR="005C3565" w:rsidRPr="004B58F9" w:rsidRDefault="005C3565" w:rsidP="004F446A">
            <w:pPr>
              <w:rPr>
                <w:lang w:eastAsia="bs-Latn-BA"/>
              </w:rPr>
            </w:pPr>
            <w:r w:rsidRPr="004B58F9">
              <w:rPr>
                <w:lang w:eastAsia="bs-Latn-BA"/>
              </w:rPr>
              <w:t>2</w:t>
            </w:r>
          </w:p>
        </w:tc>
      </w:tr>
    </w:tbl>
    <w:p w14:paraId="68CAE7D8" w14:textId="77777777" w:rsidR="005C3565" w:rsidRPr="004B58F9" w:rsidRDefault="005C3565" w:rsidP="004F446A">
      <w:pPr>
        <w:rPr>
          <w:lang w:eastAsia="bs-Latn-BA"/>
        </w:rPr>
      </w:pPr>
    </w:p>
    <w:p w14:paraId="4B2D3B49" w14:textId="142F7570" w:rsidR="005C3565" w:rsidRPr="004B58F9" w:rsidRDefault="005C3565" w:rsidP="004F446A">
      <w:r w:rsidRPr="004B58F9">
        <w:t xml:space="preserve">Трансродним лицима у БиХ </w:t>
      </w:r>
      <w:r w:rsidR="00E13C6C" w:rsidRPr="004B58F9">
        <w:t xml:space="preserve">није омогућена правна промјена </w:t>
      </w:r>
      <w:r w:rsidRPr="004B58F9">
        <w:t>пола. Наиме, оз</w:t>
      </w:r>
      <w:r w:rsidR="00E13C6C" w:rsidRPr="004B58F9">
        <w:t xml:space="preserve">наку </w:t>
      </w:r>
      <w:r w:rsidRPr="004B58F9">
        <w:t xml:space="preserve">пола у личним документима и јединствени матични број могу </w:t>
      </w:r>
      <w:r w:rsidR="00E13C6C" w:rsidRPr="004B58F9">
        <w:rPr>
          <w:lang w:val="sr-Cyrl-BA"/>
        </w:rPr>
        <w:t xml:space="preserve">да </w:t>
      </w:r>
      <w:r w:rsidRPr="004B58F9">
        <w:t>промијен</w:t>
      </w:r>
      <w:r w:rsidR="00E13C6C" w:rsidRPr="004B58F9">
        <w:rPr>
          <w:lang w:val="sr-Cyrl-BA"/>
        </w:rPr>
        <w:t>е</w:t>
      </w:r>
      <w:r w:rsidRPr="004B58F9">
        <w:t xml:space="preserve"> тек након извршеног “потпуног“ медицинског прилагођивања</w:t>
      </w:r>
      <w:r w:rsidR="00E13C6C" w:rsidRPr="004B58F9">
        <w:t xml:space="preserve"> </w:t>
      </w:r>
      <w:r w:rsidRPr="004B58F9">
        <w:t>пола. Према законима о матичним књигама ентитета и Брчко Дистрикта, те интерним правилима министарстава здравства и МУП-ова ентитета и Брчко Дистрикта, након прегледа документације донесене из иностранства, МУП-ови поништавају стари и издају нови јединствени матични број и рјешење на основу којег лице може промијенити остале личне документе.</w:t>
      </w:r>
    </w:p>
    <w:p w14:paraId="214835FD" w14:textId="77777777" w:rsidR="005C3565" w:rsidRPr="004B58F9" w:rsidRDefault="005C3565" w:rsidP="004F446A">
      <w:pPr>
        <w:rPr>
          <w:lang w:eastAsia="bs-Latn-BA"/>
        </w:rPr>
      </w:pPr>
    </w:p>
    <w:p w14:paraId="6A4BF5E9" w14:textId="296E69F0" w:rsidR="005C3565" w:rsidRPr="004B58F9" w:rsidRDefault="00E13C6C" w:rsidP="004F446A">
      <w:r w:rsidRPr="004B58F9">
        <w:t>Иницијатива АР</w:t>
      </w:r>
      <w:r w:rsidRPr="004B58F9">
        <w:rPr>
          <w:lang w:val="sr-Cyrl-BA"/>
        </w:rPr>
        <w:t>П</w:t>
      </w:r>
      <w:r w:rsidR="005C3565" w:rsidRPr="004B58F9">
        <w:t xml:space="preserve"> БиХ МЉПИ БиХ, упућена Одје</w:t>
      </w:r>
      <w:r w:rsidRPr="004B58F9">
        <w:rPr>
          <w:lang w:val="sr-Cyrl-BA"/>
        </w:rPr>
        <w:t>љењу</w:t>
      </w:r>
      <w:r w:rsidR="005C3565" w:rsidRPr="004B58F9">
        <w:t xml:space="preserve"> за сексуалну оријентацију и родни идентитет </w:t>
      </w:r>
      <w:r w:rsidRPr="004B58F9">
        <w:rPr>
          <w:lang w:val="sr-Cyrl-BA"/>
        </w:rPr>
        <w:t>Савјета</w:t>
      </w:r>
      <w:r w:rsidR="005C3565" w:rsidRPr="004B58F9">
        <w:t xml:space="preserve"> Европе, Босна и Херцеговина, </w:t>
      </w:r>
      <w:r w:rsidRPr="004B58F9">
        <w:t xml:space="preserve">је </w:t>
      </w:r>
      <w:r w:rsidR="005C3565" w:rsidRPr="004B58F9">
        <w:t xml:space="preserve">резултирала да Босна и Херцеговина буде предмет тематског прегледа на тему „Приступ ЛГБТИ лица здравственим услугама”. Преглед је проведен у склопу Европског тематског прегледа </w:t>
      </w:r>
      <w:r w:rsidRPr="004B58F9">
        <w:rPr>
          <w:lang w:val="sr-Cyrl-BA"/>
        </w:rPr>
        <w:t>провођења</w:t>
      </w:r>
      <w:r w:rsidR="005C3565" w:rsidRPr="004B58F9">
        <w:t xml:space="preserve"> Препоруке Комитета министара </w:t>
      </w:r>
      <w:r w:rsidRPr="004B58F9">
        <w:rPr>
          <w:lang w:val="sr-Cyrl-BA"/>
        </w:rPr>
        <w:t>Савјета</w:t>
      </w:r>
      <w:r w:rsidR="005C3565" w:rsidRPr="004B58F9">
        <w:t xml:space="preserve"> Ев</w:t>
      </w:r>
      <w:r w:rsidRPr="004B58F9">
        <w:t>ропе 2010(5). АР</w:t>
      </w:r>
      <w:r w:rsidRPr="004B58F9">
        <w:rPr>
          <w:lang w:val="sr-Cyrl-BA"/>
        </w:rPr>
        <w:t>П</w:t>
      </w:r>
      <w:r w:rsidR="005C3565" w:rsidRPr="004B58F9">
        <w:t xml:space="preserve"> БиХ МЉПИ БиХ је, у оквиру поменутог прегледа, у децембру 2023. године, организ</w:t>
      </w:r>
      <w:r w:rsidRPr="004B58F9">
        <w:rPr>
          <w:lang w:val="sr-Cyrl-BA"/>
        </w:rPr>
        <w:t>овала</w:t>
      </w:r>
      <w:r w:rsidR="005C3565" w:rsidRPr="004B58F9">
        <w:t xml:space="preserve"> округли сто на којем су релевантним представницима/ама органи управе из сектора здравства, здравствених установа са свих нивоа власти у БиХ, као и цивилног друштва, презент</w:t>
      </w:r>
      <w:r w:rsidR="0095602D" w:rsidRPr="004B58F9">
        <w:rPr>
          <w:lang w:val="sr-Cyrl-BA"/>
        </w:rPr>
        <w:t>овани</w:t>
      </w:r>
      <w:r w:rsidR="005C3565" w:rsidRPr="004B58F9">
        <w:t xml:space="preserve"> прелиминарни резултати тематског прегледа.</w:t>
      </w:r>
    </w:p>
    <w:p w14:paraId="7F25E506" w14:textId="77777777" w:rsidR="005C3565" w:rsidRPr="004B58F9" w:rsidRDefault="005C3565" w:rsidP="004F446A">
      <w:pPr>
        <w:rPr>
          <w:lang w:eastAsia="bs-Latn-BA"/>
        </w:rPr>
      </w:pPr>
    </w:p>
    <w:p w14:paraId="6BD02145" w14:textId="7E3E20EA" w:rsidR="005C3565" w:rsidRPr="004B58F9" w:rsidRDefault="0095602D" w:rsidP="004F446A">
      <w:r w:rsidRPr="004B58F9">
        <w:rPr>
          <w:rFonts w:eastAsia="Times New Roman"/>
        </w:rPr>
        <w:t>АР</w:t>
      </w:r>
      <w:r w:rsidRPr="004B58F9">
        <w:rPr>
          <w:rFonts w:eastAsia="Times New Roman"/>
          <w:lang w:val="sr-Cyrl-BA"/>
        </w:rPr>
        <w:t>П</w:t>
      </w:r>
      <w:r w:rsidR="005C3565" w:rsidRPr="004B58F9">
        <w:rPr>
          <w:rFonts w:eastAsia="Times New Roman"/>
        </w:rPr>
        <w:t xml:space="preserve"> БиХ МЉПИ БиХ је у јуну 2023. године доставила Федералном министарству здравља приједлог текста </w:t>
      </w:r>
      <w:r w:rsidR="005C3565" w:rsidRPr="004B58F9">
        <w:t>Правилника о начину прикупљања медицинске документације, те утврђивању услова</w:t>
      </w:r>
      <w:r w:rsidRPr="004B58F9">
        <w:t xml:space="preserve"> и претпоставки за промјену </w:t>
      </w:r>
      <w:r w:rsidR="005C3565" w:rsidRPr="004B58F9">
        <w:t>пола или животу у другом родном идентитету Федерације Босне и Херцеговине, са молбом да исти размотри за даљ</w:t>
      </w:r>
      <w:r w:rsidRPr="004B58F9">
        <w:t>н</w:t>
      </w:r>
      <w:r w:rsidR="005C3565" w:rsidRPr="004B58F9">
        <w:t>у процедуру у оквиру законских овлаш</w:t>
      </w:r>
      <w:r w:rsidRPr="004B58F9">
        <w:rPr>
          <w:lang w:val="sr-Cyrl-BA"/>
        </w:rPr>
        <w:t>ћ</w:t>
      </w:r>
      <w:r w:rsidR="005C3565" w:rsidRPr="004B58F9">
        <w:t>ења поменутог министарства</w:t>
      </w:r>
      <w:r w:rsidR="005C3565" w:rsidRPr="004B58F9">
        <w:rPr>
          <w:rFonts w:eastAsia="Times New Roman"/>
        </w:rPr>
        <w:t>. Приједлог текста су израдили експерти/</w:t>
      </w:r>
      <w:r w:rsidRPr="004B58F9">
        <w:rPr>
          <w:rFonts w:eastAsia="Times New Roman"/>
          <w:lang w:val="sr-Cyrl-BA"/>
        </w:rPr>
        <w:t>киње</w:t>
      </w:r>
      <w:r w:rsidR="005C3565" w:rsidRPr="004B58F9">
        <w:rPr>
          <w:rFonts w:eastAsia="Times New Roman"/>
        </w:rPr>
        <w:t xml:space="preserve"> СОЦ-а. </w:t>
      </w:r>
    </w:p>
    <w:p w14:paraId="2A994B47" w14:textId="77777777" w:rsidR="005C3565" w:rsidRPr="004B58F9" w:rsidRDefault="005C3565" w:rsidP="004F446A">
      <w:pPr>
        <w:rPr>
          <w:lang w:eastAsia="bs-Latn-BA"/>
        </w:rPr>
      </w:pPr>
    </w:p>
    <w:p w14:paraId="55E9BC55" w14:textId="30B0C689" w:rsidR="005C3565" w:rsidRPr="004B58F9" w:rsidRDefault="005C3565" w:rsidP="004F446A">
      <w:pPr>
        <w:rPr>
          <w:lang w:eastAsia="bs-Latn-BA"/>
        </w:rPr>
      </w:pPr>
      <w:r w:rsidRPr="004B58F9">
        <w:rPr>
          <w:lang w:eastAsia="bs-Latn-BA"/>
        </w:rPr>
        <w:t>Федерално министарство унут</w:t>
      </w:r>
      <w:r w:rsidR="0095602D" w:rsidRPr="004B58F9">
        <w:rPr>
          <w:lang w:val="sr-Cyrl-BA" w:eastAsia="bs-Latn-BA"/>
        </w:rPr>
        <w:t>рашњих</w:t>
      </w:r>
      <w:r w:rsidRPr="004B58F9">
        <w:rPr>
          <w:lang w:eastAsia="bs-Latn-BA"/>
        </w:rPr>
        <w:t xml:space="preserve"> послова континуирано проводи активности на рјешавању правног признавања рода. Министарство је актом број: 01-03-02-2-986/23 од 24.5.2023. године доставило Федералном министарству здравства Информ</w:t>
      </w:r>
      <w:r w:rsidR="0095602D" w:rsidRPr="004B58F9">
        <w:rPr>
          <w:lang w:eastAsia="bs-Latn-BA"/>
        </w:rPr>
        <w:t xml:space="preserve">ацију о захтјевима за промјену </w:t>
      </w:r>
      <w:r w:rsidRPr="004B58F9">
        <w:rPr>
          <w:lang w:eastAsia="bs-Latn-BA"/>
        </w:rPr>
        <w:t>пола, односно промјене ознаке</w:t>
      </w:r>
      <w:r w:rsidR="00E27B1D" w:rsidRPr="004B58F9">
        <w:rPr>
          <w:lang w:eastAsia="bs-Latn-BA"/>
        </w:rPr>
        <w:t xml:space="preserve"> </w:t>
      </w:r>
      <w:r w:rsidRPr="004B58F9">
        <w:rPr>
          <w:lang w:eastAsia="bs-Latn-BA"/>
        </w:rPr>
        <w:t xml:space="preserve">пола у Федерацији БиХ и затражило достављање мишљења у року од осам дана од дана пријема наведеног акта. ФМУП је упутило већи број ургенција Федералном министарству здравства и до дана сачињавања овог  Извјештаја није запримило тражено мишљење. ФМУП је подузело све мјере и активности у рјешавању наведеног питања, те подржава предузимање свих активности ради што боље сарадње надлежних органа, а </w:t>
      </w:r>
      <w:r w:rsidR="0095602D" w:rsidRPr="004B58F9">
        <w:rPr>
          <w:lang w:val="sr-Cyrl-BA" w:eastAsia="bs-Latn-BA"/>
        </w:rPr>
        <w:t>с циљем</w:t>
      </w:r>
      <w:r w:rsidRPr="004B58F9">
        <w:rPr>
          <w:lang w:eastAsia="bs-Latn-BA"/>
        </w:rPr>
        <w:t xml:space="preserve"> остваривања основних статусних права грађанки и грађана. ФМУП </w:t>
      </w:r>
      <w:r w:rsidR="0095602D" w:rsidRPr="004B58F9">
        <w:rPr>
          <w:lang w:eastAsia="bs-Latn-BA"/>
        </w:rPr>
        <w:t xml:space="preserve">је </w:t>
      </w:r>
      <w:r w:rsidRPr="004B58F9">
        <w:rPr>
          <w:lang w:eastAsia="bs-Latn-BA"/>
        </w:rPr>
        <w:t>упутило иницијативу Федералном министарству здравства за израду прописа којим би требало</w:t>
      </w:r>
      <w:r w:rsidR="0095602D" w:rsidRPr="004B58F9">
        <w:rPr>
          <w:lang w:val="sr-Cyrl-BA" w:eastAsia="bs-Latn-BA"/>
        </w:rPr>
        <w:t xml:space="preserve"> да се</w:t>
      </w:r>
      <w:r w:rsidRPr="004B58F9">
        <w:rPr>
          <w:lang w:eastAsia="bs-Latn-BA"/>
        </w:rPr>
        <w:t xml:space="preserve"> дефини</w:t>
      </w:r>
      <w:r w:rsidR="0095602D" w:rsidRPr="004B58F9">
        <w:rPr>
          <w:lang w:val="sr-Cyrl-BA" w:eastAsia="bs-Latn-BA"/>
        </w:rPr>
        <w:t>ше</w:t>
      </w:r>
      <w:r w:rsidRPr="004B58F9">
        <w:rPr>
          <w:lang w:eastAsia="bs-Latn-BA"/>
        </w:rPr>
        <w:t xml:space="preserve"> потребн</w:t>
      </w:r>
      <w:r w:rsidR="0095602D" w:rsidRPr="004B58F9">
        <w:rPr>
          <w:lang w:val="sr-Cyrl-BA" w:eastAsia="bs-Latn-BA"/>
        </w:rPr>
        <w:t>а</w:t>
      </w:r>
      <w:r w:rsidRPr="004B58F9">
        <w:rPr>
          <w:lang w:eastAsia="bs-Latn-BA"/>
        </w:rPr>
        <w:t xml:space="preserve"> документацију у вези са питањем</w:t>
      </w:r>
      <w:r w:rsidR="0095602D" w:rsidRPr="004B58F9">
        <w:rPr>
          <w:lang w:eastAsia="bs-Latn-BA"/>
        </w:rPr>
        <w:t xml:space="preserve"> промјене </w:t>
      </w:r>
      <w:r w:rsidRPr="004B58F9">
        <w:rPr>
          <w:lang w:eastAsia="bs-Latn-BA"/>
        </w:rPr>
        <w:t>пола. Такође, ФМУП је информисало владу ФБиХ да се донесу закључци како би се обавезало ФМЗ да се дефини</w:t>
      </w:r>
      <w:r w:rsidR="0095602D" w:rsidRPr="004B58F9">
        <w:rPr>
          <w:lang w:val="sr-Cyrl-BA" w:eastAsia="bs-Latn-BA"/>
        </w:rPr>
        <w:t>ше</w:t>
      </w:r>
      <w:r w:rsidRPr="004B58F9">
        <w:rPr>
          <w:lang w:eastAsia="bs-Latn-BA"/>
        </w:rPr>
        <w:t xml:space="preserve"> медицинска документација за промјену пола. Такође, министарство је инфоми</w:t>
      </w:r>
      <w:r w:rsidR="0095602D" w:rsidRPr="004B58F9">
        <w:rPr>
          <w:lang w:val="sr-Cyrl-BA" w:eastAsia="bs-Latn-BA"/>
        </w:rPr>
        <w:t>с</w:t>
      </w:r>
      <w:r w:rsidRPr="004B58F9">
        <w:rPr>
          <w:lang w:eastAsia="bs-Latn-BA"/>
        </w:rPr>
        <w:t>ало Владу и о захтјевима за промје</w:t>
      </w:r>
      <w:r w:rsidR="0095602D" w:rsidRPr="004B58F9">
        <w:rPr>
          <w:lang w:val="sr-Cyrl-BA" w:eastAsia="bs-Latn-BA"/>
        </w:rPr>
        <w:t>ном</w:t>
      </w:r>
      <w:r w:rsidR="0095602D" w:rsidRPr="004B58F9">
        <w:rPr>
          <w:lang w:eastAsia="bs-Latn-BA"/>
        </w:rPr>
        <w:t xml:space="preserve"> </w:t>
      </w:r>
      <w:r w:rsidRPr="004B58F9">
        <w:rPr>
          <w:lang w:eastAsia="bs-Latn-BA"/>
        </w:rPr>
        <w:t>пола и о</w:t>
      </w:r>
      <w:r w:rsidR="0095602D" w:rsidRPr="004B58F9">
        <w:rPr>
          <w:lang w:eastAsia="bs-Latn-BA"/>
        </w:rPr>
        <w:t xml:space="preserve">знаке </w:t>
      </w:r>
      <w:r w:rsidRPr="004B58F9">
        <w:rPr>
          <w:lang w:eastAsia="bs-Latn-BA"/>
        </w:rPr>
        <w:t>пола као и о упућеном захтјеву за оцјену уставности компатибилности Закона о матичним књигама Федерације БиХ са одредбама Европске конвенције о људским правима.</w:t>
      </w:r>
    </w:p>
    <w:p w14:paraId="02EAE50B" w14:textId="77777777" w:rsidR="005C3565" w:rsidRPr="004B58F9" w:rsidRDefault="005C3565" w:rsidP="004F446A">
      <w:pPr>
        <w:rPr>
          <w:lang w:eastAsia="bs-Latn-BA"/>
        </w:rPr>
      </w:pPr>
    </w:p>
    <w:p w14:paraId="08619A83" w14:textId="77777777" w:rsidR="005C3565" w:rsidRPr="004B58F9" w:rsidRDefault="005C3565" w:rsidP="004F446A">
      <w:pPr>
        <w:pStyle w:val="NoSpacing"/>
        <w:jc w:val="both"/>
        <w:rPr>
          <w:rFonts w:ascii="Times New Roman" w:eastAsia="Cambria" w:hAnsi="Times New Roman" w:cs="Times New Roman"/>
          <w:color w:val="auto"/>
          <w:sz w:val="24"/>
          <w:szCs w:val="28"/>
          <w:shd w:val="clear" w:color="auto" w:fill="FFFFFF"/>
          <w:lang w:val="bs-Latn-BA"/>
        </w:rPr>
      </w:pPr>
      <w:r w:rsidRPr="004B58F9">
        <w:rPr>
          <w:rFonts w:ascii="Times New Roman" w:eastAsia="Cambria" w:hAnsi="Times New Roman" w:cs="Times New Roman"/>
          <w:color w:val="auto"/>
          <w:sz w:val="24"/>
          <w:szCs w:val="28"/>
          <w:shd w:val="clear" w:color="auto" w:fill="FFFFFF"/>
          <w:lang w:val="bs-Latn-BA"/>
        </w:rPr>
        <w:t>Што се тиче менталног здравља, искорак у рјешавању дискриминације на основу сексуалне оријентације, родног идентитета и сексуалних карактеристика је направљен израдом Нацрта закона о заштити менталног здравља ФБиХ (2023.) са сљедећим приједлозима одредби:</w:t>
      </w:r>
    </w:p>
    <w:p w14:paraId="237139F5" w14:textId="7DBB12FB" w:rsidR="005C3565" w:rsidRPr="004B58F9" w:rsidRDefault="005C3565" w:rsidP="004F446A">
      <w:pPr>
        <w:pStyle w:val="NoSpacing"/>
        <w:numPr>
          <w:ilvl w:val="1"/>
          <w:numId w:val="30"/>
        </w:numPr>
        <w:ind w:left="426"/>
        <w:jc w:val="both"/>
        <w:rPr>
          <w:rFonts w:ascii="Times New Roman" w:eastAsia="Cambria" w:hAnsi="Times New Roman" w:cs="Times New Roman"/>
          <w:color w:val="auto"/>
          <w:sz w:val="24"/>
          <w:szCs w:val="28"/>
          <w:shd w:val="clear" w:color="auto" w:fill="FFFFFF"/>
          <w:lang w:val="bs-Latn-BA"/>
        </w:rPr>
      </w:pPr>
      <w:r w:rsidRPr="004B58F9">
        <w:rPr>
          <w:rFonts w:ascii="Times New Roman" w:eastAsia="Cambria" w:hAnsi="Times New Roman" w:cs="Times New Roman"/>
          <w:color w:val="auto"/>
          <w:sz w:val="24"/>
          <w:szCs w:val="28"/>
          <w:shd w:val="clear" w:color="auto" w:fill="FFFFFF"/>
          <w:lang w:val="bs-Latn-BA"/>
        </w:rPr>
        <w:t>Забрана дискриминације - наведена сексуална оријентација, родни идентитет и полне карактеристике,</w:t>
      </w:r>
    </w:p>
    <w:p w14:paraId="49C93679" w14:textId="1067B2BA" w:rsidR="005C3565" w:rsidRPr="004B58F9" w:rsidRDefault="005C3565" w:rsidP="004F446A">
      <w:pPr>
        <w:pStyle w:val="NoSpacing"/>
        <w:numPr>
          <w:ilvl w:val="1"/>
          <w:numId w:val="30"/>
        </w:numPr>
        <w:ind w:left="426"/>
        <w:jc w:val="both"/>
        <w:rPr>
          <w:rFonts w:ascii="Times New Roman" w:eastAsia="Cambria" w:hAnsi="Times New Roman" w:cs="Times New Roman"/>
          <w:color w:val="auto"/>
          <w:sz w:val="24"/>
          <w:szCs w:val="28"/>
          <w:shd w:val="clear" w:color="auto" w:fill="FFFFFF"/>
          <w:lang w:val="bs-Latn-BA"/>
        </w:rPr>
      </w:pPr>
      <w:r w:rsidRPr="004B58F9">
        <w:rPr>
          <w:rFonts w:ascii="Times New Roman" w:eastAsia="Cambria" w:hAnsi="Times New Roman" w:cs="Times New Roman"/>
          <w:color w:val="auto"/>
          <w:sz w:val="24"/>
          <w:szCs w:val="28"/>
          <w:shd w:val="clear" w:color="auto" w:fill="FFFFFF"/>
          <w:lang w:val="bs-Latn-BA"/>
        </w:rPr>
        <w:t>Достојанство и интегритет лица са менталним потешкоћама - заштита од насиља на основу сексуалне оријентације, родног иден</w:t>
      </w:r>
      <w:r w:rsidR="0095602D" w:rsidRPr="004B58F9">
        <w:rPr>
          <w:rFonts w:ascii="Times New Roman" w:eastAsia="Cambria" w:hAnsi="Times New Roman" w:cs="Times New Roman"/>
          <w:color w:val="auto"/>
          <w:sz w:val="24"/>
          <w:szCs w:val="28"/>
          <w:shd w:val="clear" w:color="auto" w:fill="FFFFFF"/>
          <w:lang w:val="bs-Latn-BA"/>
        </w:rPr>
        <w:t xml:space="preserve">титета и </w:t>
      </w:r>
      <w:r w:rsidRPr="004B58F9">
        <w:rPr>
          <w:rFonts w:ascii="Times New Roman" w:eastAsia="Cambria" w:hAnsi="Times New Roman" w:cs="Times New Roman"/>
          <w:color w:val="auto"/>
          <w:sz w:val="24"/>
          <w:szCs w:val="28"/>
          <w:shd w:val="clear" w:color="auto" w:fill="FFFFFF"/>
          <w:lang w:val="bs-Latn-BA"/>
        </w:rPr>
        <w:t>полних карактеристика,</w:t>
      </w:r>
    </w:p>
    <w:p w14:paraId="473B9FAE" w14:textId="4D2C714F" w:rsidR="005C3565" w:rsidRPr="004B58F9" w:rsidRDefault="005C3565" w:rsidP="004F446A">
      <w:pPr>
        <w:pStyle w:val="NoSpacing"/>
        <w:numPr>
          <w:ilvl w:val="1"/>
          <w:numId w:val="30"/>
        </w:numPr>
        <w:ind w:left="426"/>
        <w:jc w:val="both"/>
        <w:rPr>
          <w:rFonts w:ascii="Times New Roman" w:eastAsia="Cambria" w:hAnsi="Times New Roman" w:cs="Times New Roman"/>
          <w:color w:val="auto"/>
          <w:sz w:val="24"/>
          <w:szCs w:val="28"/>
          <w:shd w:val="clear" w:color="auto" w:fill="FFFFFF"/>
          <w:lang w:val="bs-Latn-BA"/>
        </w:rPr>
      </w:pPr>
      <w:r w:rsidRPr="004B58F9">
        <w:rPr>
          <w:rFonts w:ascii="Times New Roman" w:eastAsia="Cambria" w:hAnsi="Times New Roman" w:cs="Times New Roman"/>
          <w:color w:val="auto"/>
          <w:sz w:val="24"/>
          <w:szCs w:val="28"/>
          <w:shd w:val="clear" w:color="auto" w:fill="FFFFFF"/>
          <w:lang w:val="bs-Latn-BA"/>
        </w:rPr>
        <w:t>Одговорности за информи</w:t>
      </w:r>
      <w:r w:rsidR="0095602D" w:rsidRPr="004B58F9">
        <w:rPr>
          <w:rFonts w:ascii="Times New Roman" w:eastAsia="Cambria" w:hAnsi="Times New Roman" w:cs="Times New Roman"/>
          <w:color w:val="auto"/>
          <w:sz w:val="24"/>
          <w:szCs w:val="28"/>
          <w:shd w:val="clear" w:color="auto" w:fill="FFFFFF"/>
          <w:lang w:val="sr-Cyrl-BA"/>
        </w:rPr>
        <w:t>с</w:t>
      </w:r>
      <w:r w:rsidRPr="004B58F9">
        <w:rPr>
          <w:rFonts w:ascii="Times New Roman" w:eastAsia="Cambria" w:hAnsi="Times New Roman" w:cs="Times New Roman"/>
          <w:color w:val="auto"/>
          <w:sz w:val="24"/>
          <w:szCs w:val="28"/>
          <w:shd w:val="clear" w:color="auto" w:fill="FFFFFF"/>
          <w:lang w:val="bs-Latn-BA"/>
        </w:rPr>
        <w:t>ање јавности о менталном здрављу - борба против стереотипа, предрасуда и штетних поступака према лицима са сметњама у менталном здрављу у свим областима живота, укључујући и оне на основу</w:t>
      </w:r>
      <w:r w:rsidR="0095602D" w:rsidRPr="004B58F9">
        <w:rPr>
          <w:rFonts w:ascii="Times New Roman" w:eastAsia="Cambria" w:hAnsi="Times New Roman" w:cs="Times New Roman"/>
          <w:color w:val="auto"/>
          <w:sz w:val="24"/>
          <w:szCs w:val="28"/>
          <w:shd w:val="clear" w:color="auto" w:fill="FFFFFF"/>
          <w:lang w:val="bs-Latn-BA"/>
        </w:rPr>
        <w:t xml:space="preserve"> старости, инвалидитета, </w:t>
      </w:r>
      <w:r w:rsidRPr="004B58F9">
        <w:rPr>
          <w:rFonts w:ascii="Times New Roman" w:eastAsia="Cambria" w:hAnsi="Times New Roman" w:cs="Times New Roman"/>
          <w:color w:val="auto"/>
          <w:sz w:val="24"/>
          <w:szCs w:val="28"/>
          <w:shd w:val="clear" w:color="auto" w:fill="FFFFFF"/>
          <w:lang w:val="bs-Latn-BA"/>
        </w:rPr>
        <w:t>пола, сексуалне ори</w:t>
      </w:r>
      <w:r w:rsidR="0095602D" w:rsidRPr="004B58F9">
        <w:rPr>
          <w:rFonts w:ascii="Times New Roman" w:eastAsia="Cambria" w:hAnsi="Times New Roman" w:cs="Times New Roman"/>
          <w:color w:val="auto"/>
          <w:sz w:val="24"/>
          <w:szCs w:val="28"/>
          <w:shd w:val="clear" w:color="auto" w:fill="FFFFFF"/>
          <w:lang w:val="bs-Latn-BA"/>
        </w:rPr>
        <w:t xml:space="preserve">јентације, родног идентитета и </w:t>
      </w:r>
      <w:r w:rsidRPr="004B58F9">
        <w:rPr>
          <w:rFonts w:ascii="Times New Roman" w:eastAsia="Cambria" w:hAnsi="Times New Roman" w:cs="Times New Roman"/>
          <w:color w:val="auto"/>
          <w:sz w:val="24"/>
          <w:szCs w:val="28"/>
          <w:shd w:val="clear" w:color="auto" w:fill="FFFFFF"/>
          <w:lang w:val="bs-Latn-BA"/>
        </w:rPr>
        <w:t>полних карактеристика.</w:t>
      </w:r>
    </w:p>
    <w:p w14:paraId="55699E97" w14:textId="77777777" w:rsidR="005C3565" w:rsidRPr="004B58F9" w:rsidRDefault="005C3565" w:rsidP="004F446A">
      <w:pPr>
        <w:pStyle w:val="NoSpacing"/>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sz w:val="24"/>
          <w:lang w:val="bs-Latn-BA"/>
        </w:rPr>
      </w:pPr>
    </w:p>
    <w:p w14:paraId="4FF5F287" w14:textId="08547354" w:rsidR="005C3565" w:rsidRPr="004B58F9" w:rsidRDefault="005C3565" w:rsidP="004F446A">
      <w:pPr>
        <w:pStyle w:val="NoSpacing"/>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sz w:val="24"/>
          <w:szCs w:val="24"/>
          <w:lang w:val="bs-Latn-BA" w:eastAsia="bs-Latn-BA"/>
        </w:rPr>
      </w:pPr>
      <w:r w:rsidRPr="004B58F9">
        <w:rPr>
          <w:rFonts w:ascii="Times New Roman" w:hAnsi="Times New Roman" w:cs="Times New Roman"/>
          <w:color w:val="auto"/>
          <w:sz w:val="24"/>
          <w:lang w:val="bs-Latn-BA"/>
        </w:rPr>
        <w:t>Примјер пружања родно афмирми</w:t>
      </w:r>
      <w:r w:rsidR="0095602D" w:rsidRPr="004B58F9">
        <w:rPr>
          <w:rFonts w:ascii="Times New Roman" w:hAnsi="Times New Roman" w:cs="Times New Roman"/>
          <w:color w:val="auto"/>
          <w:sz w:val="24"/>
          <w:lang w:val="sr-Cyrl-BA"/>
        </w:rPr>
        <w:t>шућих</w:t>
      </w:r>
      <w:r w:rsidRPr="004B58F9">
        <w:rPr>
          <w:rFonts w:ascii="Times New Roman" w:hAnsi="Times New Roman" w:cs="Times New Roman"/>
          <w:color w:val="auto"/>
          <w:sz w:val="24"/>
          <w:lang w:val="bs-Latn-BA"/>
        </w:rPr>
        <w:t xml:space="preserve"> здравствених услуга је Универзитетски клинички центар РС гдје се у посљедњих пет година на Клиници за психијатрију пружају услуге психолошког савјетовања за процес транзиције, као и психолошке припреме за процесе</w:t>
      </w:r>
      <w:r w:rsidR="0095602D" w:rsidRPr="004B58F9">
        <w:rPr>
          <w:rFonts w:ascii="Times New Roman" w:hAnsi="Times New Roman" w:cs="Times New Roman"/>
          <w:color w:val="auto"/>
          <w:sz w:val="24"/>
          <w:lang w:val="bs-Latn-BA"/>
        </w:rPr>
        <w:t xml:space="preserve"> промјене ознаке </w:t>
      </w:r>
      <w:r w:rsidRPr="004B58F9">
        <w:rPr>
          <w:rFonts w:ascii="Times New Roman" w:hAnsi="Times New Roman" w:cs="Times New Roman"/>
          <w:color w:val="auto"/>
          <w:sz w:val="24"/>
          <w:lang w:val="bs-Latn-BA"/>
        </w:rPr>
        <w:t xml:space="preserve">пола у личним документима. </w:t>
      </w:r>
      <w:r w:rsidRPr="004B58F9">
        <w:rPr>
          <w:rFonts w:ascii="Times New Roman" w:hAnsi="Times New Roman" w:cs="Times New Roman"/>
          <w:color w:val="auto"/>
          <w:sz w:val="24"/>
          <w:szCs w:val="24"/>
          <w:lang w:val="bs-Latn-BA" w:eastAsia="bs-Latn-BA"/>
        </w:rPr>
        <w:t>У оквиру редовних активности Клинике за психијатрију УКЦ РС у Бањој Луци се реализ</w:t>
      </w:r>
      <w:r w:rsidR="0095602D" w:rsidRPr="004B58F9">
        <w:rPr>
          <w:rFonts w:ascii="Times New Roman" w:hAnsi="Times New Roman" w:cs="Times New Roman"/>
          <w:color w:val="auto"/>
          <w:sz w:val="24"/>
          <w:szCs w:val="24"/>
          <w:lang w:val="sr-Cyrl-BA" w:eastAsia="bs-Latn-BA"/>
        </w:rPr>
        <w:t>ују</w:t>
      </w:r>
      <w:r w:rsidRPr="004B58F9">
        <w:rPr>
          <w:rFonts w:ascii="Times New Roman" w:hAnsi="Times New Roman" w:cs="Times New Roman"/>
          <w:color w:val="auto"/>
          <w:sz w:val="24"/>
          <w:szCs w:val="24"/>
          <w:lang w:val="bs-Latn-BA" w:eastAsia="bs-Latn-BA"/>
        </w:rPr>
        <w:t xml:space="preserve"> услуге психијатријске процјене и психолошке подршке са родноинконгруетним лицима. Клиника има </w:t>
      </w:r>
      <w:r w:rsidR="0095602D" w:rsidRPr="004B58F9">
        <w:rPr>
          <w:rFonts w:ascii="Times New Roman" w:hAnsi="Times New Roman" w:cs="Times New Roman"/>
          <w:color w:val="auto"/>
          <w:sz w:val="24"/>
          <w:szCs w:val="24"/>
          <w:lang w:val="sr-Cyrl-BA" w:eastAsia="bs-Latn-BA"/>
        </w:rPr>
        <w:t>Кабинет</w:t>
      </w:r>
      <w:r w:rsidRPr="004B58F9">
        <w:rPr>
          <w:rFonts w:ascii="Times New Roman" w:hAnsi="Times New Roman" w:cs="Times New Roman"/>
          <w:color w:val="auto"/>
          <w:sz w:val="24"/>
          <w:szCs w:val="24"/>
          <w:lang w:val="bs-Latn-BA" w:eastAsia="bs-Latn-BA"/>
        </w:rPr>
        <w:t xml:space="preserve"> за трансродна стања и с</w:t>
      </w:r>
      <w:r w:rsidR="0095602D" w:rsidRPr="004B58F9">
        <w:rPr>
          <w:rFonts w:ascii="Times New Roman" w:hAnsi="Times New Roman" w:cs="Times New Roman"/>
          <w:color w:val="auto"/>
          <w:sz w:val="24"/>
          <w:szCs w:val="24"/>
          <w:lang w:val="sr-Cyrl-BA" w:eastAsia="bs-Latn-BA"/>
        </w:rPr>
        <w:t>а</w:t>
      </w:r>
      <w:r w:rsidRPr="004B58F9">
        <w:rPr>
          <w:rFonts w:ascii="Times New Roman" w:hAnsi="Times New Roman" w:cs="Times New Roman"/>
          <w:color w:val="auto"/>
          <w:sz w:val="24"/>
          <w:szCs w:val="24"/>
          <w:lang w:val="bs-Latn-BA" w:eastAsia="bs-Latn-BA"/>
        </w:rPr>
        <w:t>рађује с</w:t>
      </w:r>
      <w:r w:rsidR="0095602D" w:rsidRPr="004B58F9">
        <w:rPr>
          <w:rFonts w:ascii="Times New Roman" w:hAnsi="Times New Roman" w:cs="Times New Roman"/>
          <w:color w:val="auto"/>
          <w:sz w:val="24"/>
          <w:szCs w:val="24"/>
          <w:lang w:val="sr-Cyrl-BA" w:eastAsia="bs-Latn-BA"/>
        </w:rPr>
        <w:t>а</w:t>
      </w:r>
      <w:r w:rsidRPr="004B58F9">
        <w:rPr>
          <w:rFonts w:ascii="Times New Roman" w:hAnsi="Times New Roman" w:cs="Times New Roman"/>
          <w:color w:val="auto"/>
          <w:sz w:val="24"/>
          <w:szCs w:val="24"/>
          <w:lang w:val="bs-Latn-BA" w:eastAsia="bs-Latn-BA"/>
        </w:rPr>
        <w:t xml:space="preserve"> ендокринологом из УКЦ РС. </w:t>
      </w:r>
      <w:r w:rsidR="0095602D" w:rsidRPr="004B58F9">
        <w:rPr>
          <w:rFonts w:ascii="Times New Roman" w:hAnsi="Times New Roman" w:cs="Times New Roman"/>
          <w:color w:val="auto"/>
          <w:sz w:val="24"/>
          <w:lang w:val="bs-Latn-BA"/>
        </w:rPr>
        <w:t>Такође</w:t>
      </w:r>
      <w:r w:rsidRPr="004B58F9">
        <w:rPr>
          <w:rFonts w:ascii="Times New Roman" w:hAnsi="Times New Roman" w:cs="Times New Roman"/>
          <w:color w:val="auto"/>
          <w:sz w:val="24"/>
          <w:lang w:val="bs-Latn-BA"/>
        </w:rPr>
        <w:t>, издају препоруке ен</w:t>
      </w:r>
      <w:r w:rsidR="0095602D" w:rsidRPr="004B58F9">
        <w:rPr>
          <w:rFonts w:ascii="Times New Roman" w:hAnsi="Times New Roman" w:cs="Times New Roman"/>
          <w:color w:val="auto"/>
          <w:sz w:val="24"/>
          <w:lang w:val="bs-Latn-BA"/>
        </w:rPr>
        <w:t xml:space="preserve">докринолога за промјену ознаке </w:t>
      </w:r>
      <w:r w:rsidRPr="004B58F9">
        <w:rPr>
          <w:rFonts w:ascii="Times New Roman" w:hAnsi="Times New Roman" w:cs="Times New Roman"/>
          <w:color w:val="auto"/>
          <w:sz w:val="24"/>
          <w:lang w:val="bs-Latn-BA"/>
        </w:rPr>
        <w:t xml:space="preserve">пола, као и стручна мишљења за наставак транзиције у Србији. </w:t>
      </w:r>
      <w:r w:rsidRPr="004B58F9">
        <w:rPr>
          <w:rFonts w:ascii="Times New Roman" w:hAnsi="Times New Roman" w:cs="Times New Roman"/>
          <w:color w:val="auto"/>
          <w:sz w:val="24"/>
          <w:szCs w:val="24"/>
          <w:lang w:val="bs-Latn-BA" w:eastAsia="bs-Latn-BA"/>
        </w:rPr>
        <w:t xml:space="preserve"> </w:t>
      </w:r>
    </w:p>
    <w:p w14:paraId="2965FF8F" w14:textId="77777777" w:rsidR="005C3565" w:rsidRPr="004B58F9" w:rsidRDefault="005C3565" w:rsidP="004F446A">
      <w:pPr>
        <w:pStyle w:val="NoSpacing"/>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sz w:val="24"/>
          <w:szCs w:val="24"/>
          <w:lang w:val="bs-Latn-BA" w:eastAsia="bs-Latn-BA"/>
        </w:rPr>
      </w:pPr>
    </w:p>
    <w:p w14:paraId="4909D49C" w14:textId="348B7E11" w:rsidR="005C3565" w:rsidRPr="004B58F9" w:rsidRDefault="005C3565" w:rsidP="004F446A">
      <w:pPr>
        <w:pStyle w:val="NoSpacing"/>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sz w:val="24"/>
          <w:szCs w:val="24"/>
          <w:lang w:val="bs-Latn-BA" w:eastAsia="bs-Latn-BA"/>
        </w:rPr>
      </w:pPr>
      <w:r w:rsidRPr="004B58F9">
        <w:rPr>
          <w:rFonts w:ascii="Times New Roman" w:hAnsi="Times New Roman" w:cs="Times New Roman"/>
          <w:color w:val="auto"/>
          <w:sz w:val="24"/>
          <w:szCs w:val="24"/>
          <w:lang w:val="bs-Latn-BA" w:eastAsia="bs-Latn-BA"/>
        </w:rPr>
        <w:t>Поред тога, у оквиру иницијативе представника/ца Републике Српске за израду информативних материјала о могућностима</w:t>
      </w:r>
      <w:r w:rsidR="0095602D" w:rsidRPr="004B58F9">
        <w:rPr>
          <w:rFonts w:ascii="Times New Roman" w:hAnsi="Times New Roman" w:cs="Times New Roman"/>
          <w:color w:val="auto"/>
          <w:sz w:val="24"/>
          <w:szCs w:val="24"/>
          <w:lang w:val="bs-Latn-BA" w:eastAsia="bs-Latn-BA"/>
        </w:rPr>
        <w:t xml:space="preserve"> промјене </w:t>
      </w:r>
      <w:r w:rsidRPr="004B58F9">
        <w:rPr>
          <w:rFonts w:ascii="Times New Roman" w:hAnsi="Times New Roman" w:cs="Times New Roman"/>
          <w:color w:val="auto"/>
          <w:sz w:val="24"/>
          <w:szCs w:val="24"/>
          <w:lang w:val="bs-Latn-BA" w:eastAsia="bs-Latn-BA"/>
        </w:rPr>
        <w:t>пола и смјерница и/или водича за здравствене раднике у раду са</w:t>
      </w:r>
      <w:r w:rsidR="0095602D" w:rsidRPr="004B58F9">
        <w:rPr>
          <w:rFonts w:ascii="Times New Roman" w:hAnsi="Times New Roman" w:cs="Times New Roman"/>
          <w:color w:val="auto"/>
          <w:sz w:val="24"/>
          <w:szCs w:val="24"/>
          <w:lang w:val="bs-Latn-BA" w:eastAsia="bs-Latn-BA"/>
        </w:rPr>
        <w:t xml:space="preserve"> родноинконгруентним или интер</w:t>
      </w:r>
      <w:r w:rsidRPr="004B58F9">
        <w:rPr>
          <w:rFonts w:ascii="Times New Roman" w:hAnsi="Times New Roman" w:cs="Times New Roman"/>
          <w:color w:val="auto"/>
          <w:sz w:val="24"/>
          <w:szCs w:val="24"/>
          <w:lang w:val="bs-Latn-BA" w:eastAsia="bs-Latn-BA"/>
        </w:rPr>
        <w:t xml:space="preserve">полним лицима, обављени су разговори са представницима </w:t>
      </w:r>
      <w:r w:rsidR="0095602D" w:rsidRPr="004B58F9">
        <w:rPr>
          <w:rFonts w:ascii="Times New Roman" w:hAnsi="Times New Roman" w:cs="Times New Roman"/>
          <w:color w:val="auto"/>
          <w:sz w:val="24"/>
          <w:szCs w:val="24"/>
          <w:lang w:val="sr-Cyrl-BA" w:eastAsia="bs-Latn-BA"/>
        </w:rPr>
        <w:t>Савјета</w:t>
      </w:r>
      <w:r w:rsidRPr="004B58F9">
        <w:rPr>
          <w:rFonts w:ascii="Times New Roman" w:hAnsi="Times New Roman" w:cs="Times New Roman"/>
          <w:color w:val="auto"/>
          <w:sz w:val="24"/>
          <w:szCs w:val="24"/>
          <w:lang w:val="bs-Latn-BA" w:eastAsia="bs-Latn-BA"/>
        </w:rPr>
        <w:t xml:space="preserve"> Европе у вези са техничком подршком у реализацији ове активности која је планирана за наредни извјештајни период.</w:t>
      </w:r>
    </w:p>
    <w:p w14:paraId="192E3F56" w14:textId="77777777" w:rsidR="005C3565" w:rsidRPr="004B58F9" w:rsidRDefault="005C3565" w:rsidP="004F446A">
      <w:pPr>
        <w:rPr>
          <w:lang w:val="hr-BA"/>
        </w:rPr>
      </w:pPr>
    </w:p>
    <w:p w14:paraId="1E4097D7" w14:textId="55B08B14" w:rsidR="005C3565" w:rsidRPr="004B58F9" w:rsidRDefault="005C3565" w:rsidP="004F446A">
      <w:pPr>
        <w:rPr>
          <w:lang w:val="hr-BA"/>
        </w:rPr>
      </w:pPr>
      <w:r w:rsidRPr="004B58F9">
        <w:rPr>
          <w:lang w:val="hr-BA"/>
        </w:rPr>
        <w:t>Експертизи у овој области доприноси дјеловање СОЦ-а који након што је 2016. године издао публикацију „Трансформација – Модели правног регули</w:t>
      </w:r>
      <w:r w:rsidR="0095602D" w:rsidRPr="004B58F9">
        <w:rPr>
          <w:lang w:val="sr-Cyrl-BA"/>
        </w:rPr>
        <w:t>с</w:t>
      </w:r>
      <w:r w:rsidRPr="004B58F9">
        <w:rPr>
          <w:lang w:val="hr-BA"/>
        </w:rPr>
        <w:t>ања прилагођавања</w:t>
      </w:r>
      <w:r w:rsidR="0095602D" w:rsidRPr="004B58F9">
        <w:rPr>
          <w:lang w:val="hr-BA"/>
        </w:rPr>
        <w:t xml:space="preserve"> </w:t>
      </w:r>
      <w:r w:rsidRPr="004B58F9">
        <w:rPr>
          <w:lang w:val="hr-BA"/>
        </w:rPr>
        <w:t>пола“, је 2022. године издао и публикацију „Мапирање и анализа правних проп</w:t>
      </w:r>
      <w:r w:rsidR="0095602D" w:rsidRPr="004B58F9">
        <w:rPr>
          <w:lang w:val="hr-BA"/>
        </w:rPr>
        <w:t xml:space="preserve">иса и пракси о промјени ознаке </w:t>
      </w:r>
      <w:r w:rsidRPr="004B58F9">
        <w:rPr>
          <w:lang w:val="hr-BA"/>
        </w:rPr>
        <w:t xml:space="preserve">пола у документима“. </w:t>
      </w:r>
    </w:p>
    <w:p w14:paraId="2F0DE587" w14:textId="77777777" w:rsidR="005C3565" w:rsidRPr="004B58F9" w:rsidRDefault="005C3565" w:rsidP="004F446A">
      <w:pPr>
        <w:rPr>
          <w:lang w:val="hr-BA"/>
        </w:rPr>
      </w:pPr>
    </w:p>
    <w:p w14:paraId="432B3E64" w14:textId="0ACAD23E" w:rsidR="005C3565" w:rsidRPr="004B58F9" w:rsidRDefault="00223B40" w:rsidP="004F446A">
      <w:pPr>
        <w:pStyle w:val="NoSpacing"/>
        <w:jc w:val="both"/>
        <w:rPr>
          <w:rFonts w:ascii="Times New Roman" w:hAnsi="Times New Roman" w:cs="Times New Roman"/>
          <w:color w:val="auto"/>
          <w:sz w:val="24"/>
          <w:szCs w:val="28"/>
          <w:shd w:val="clear" w:color="auto" w:fill="FFFFFF"/>
          <w:lang w:val="bs-Latn-BA"/>
        </w:rPr>
      </w:pPr>
      <w:r w:rsidRPr="004B58F9">
        <w:rPr>
          <w:rFonts w:ascii="Times New Roman" w:hAnsi="Times New Roman" w:cs="Times New Roman"/>
          <w:color w:val="auto"/>
          <w:sz w:val="24"/>
          <w:szCs w:val="24"/>
          <w:lang w:val="bs-Latn-BA"/>
        </w:rPr>
        <w:t xml:space="preserve">Поред тога, СОЦ и </w:t>
      </w:r>
      <w:r w:rsidR="005C3565" w:rsidRPr="004B58F9">
        <w:rPr>
          <w:rFonts w:ascii="Times New Roman" w:hAnsi="Times New Roman" w:cs="Times New Roman"/>
          <w:color w:val="auto"/>
          <w:sz w:val="24"/>
          <w:szCs w:val="24"/>
          <w:lang w:val="bs-Latn-BA"/>
        </w:rPr>
        <w:t xml:space="preserve">Фондација </w:t>
      </w:r>
      <w:r w:rsidRPr="004B58F9">
        <w:rPr>
          <w:rFonts w:ascii="Times New Roman" w:hAnsi="Times New Roman" w:cs="Times New Roman"/>
          <w:color w:val="auto"/>
          <w:sz w:val="24"/>
          <w:szCs w:val="24"/>
          <w:lang w:val="sr-Cyrl-BA"/>
        </w:rPr>
        <w:t>„</w:t>
      </w:r>
      <w:r w:rsidR="005C3565" w:rsidRPr="004B58F9">
        <w:rPr>
          <w:rFonts w:ascii="Times New Roman" w:hAnsi="Times New Roman" w:cs="Times New Roman"/>
          <w:color w:val="auto"/>
          <w:sz w:val="24"/>
          <w:szCs w:val="24"/>
          <w:lang w:val="bs-Latn-BA"/>
        </w:rPr>
        <w:t>Крила наде“ су током 2021. и 2022. године провели пројекат под називом „Регионализација ЛГБТИ инклузивне психосоцијалне подршке и приступа услугама менталног здравља у Босни и Херцеговини“, чији је циљ био створити окружење у којем ће ЛГБТИ лица бити охрабрена и подржана у приступу системима менталног здравља који пружају инклузивне и сензибилиз</w:t>
      </w:r>
      <w:r w:rsidR="0095602D" w:rsidRPr="004B58F9">
        <w:rPr>
          <w:rFonts w:ascii="Times New Roman" w:hAnsi="Times New Roman" w:cs="Times New Roman"/>
          <w:color w:val="auto"/>
          <w:sz w:val="24"/>
          <w:szCs w:val="24"/>
          <w:lang w:val="sr-Cyrl-BA"/>
        </w:rPr>
        <w:t>оване</w:t>
      </w:r>
      <w:r w:rsidR="005C3565" w:rsidRPr="004B58F9">
        <w:rPr>
          <w:rFonts w:ascii="Times New Roman" w:hAnsi="Times New Roman" w:cs="Times New Roman"/>
          <w:color w:val="auto"/>
          <w:sz w:val="24"/>
          <w:szCs w:val="24"/>
          <w:lang w:val="bs-Latn-BA"/>
        </w:rPr>
        <w:t xml:space="preserve"> услуге, те ојачати и проширити институционалну мрежу (центри за ментално здравље и центри за социјални рад) и мрежу организација цивилног друштва из Тузле, Мостара, Зенице, Приједора, Бања Луке, Бијељине које пружају психосоцијалну подршку за ЛГБТИ лица у БиХ – укључујући сесије психотерапије и вршњачког савјетовања. Током </w:t>
      </w:r>
      <w:r w:rsidR="0095602D" w:rsidRPr="004B58F9">
        <w:rPr>
          <w:rFonts w:ascii="Times New Roman" w:hAnsi="Times New Roman" w:cs="Times New Roman"/>
          <w:color w:val="auto"/>
          <w:sz w:val="24"/>
          <w:szCs w:val="24"/>
          <w:lang w:val="sr-Cyrl-BA"/>
        </w:rPr>
        <w:t>провођења</w:t>
      </w:r>
      <w:r w:rsidR="005C3565" w:rsidRPr="004B58F9">
        <w:rPr>
          <w:rFonts w:ascii="Times New Roman" w:hAnsi="Times New Roman" w:cs="Times New Roman"/>
          <w:color w:val="auto"/>
          <w:sz w:val="24"/>
          <w:szCs w:val="24"/>
          <w:lang w:val="bs-Latn-BA"/>
        </w:rPr>
        <w:t xml:space="preserve"> пројекта, услуге психсоцијалне подршке </w:t>
      </w:r>
      <w:r w:rsidR="0095602D" w:rsidRPr="004B58F9">
        <w:rPr>
          <w:rFonts w:ascii="Times New Roman" w:hAnsi="Times New Roman" w:cs="Times New Roman"/>
          <w:color w:val="auto"/>
          <w:sz w:val="24"/>
          <w:szCs w:val="24"/>
          <w:lang w:val="bs-Latn-BA"/>
        </w:rPr>
        <w:t xml:space="preserve">су </w:t>
      </w:r>
      <w:r w:rsidR="005C3565" w:rsidRPr="004B58F9">
        <w:rPr>
          <w:rFonts w:ascii="Times New Roman" w:hAnsi="Times New Roman" w:cs="Times New Roman"/>
          <w:color w:val="auto"/>
          <w:sz w:val="24"/>
          <w:szCs w:val="24"/>
          <w:lang w:val="bs-Latn-BA"/>
        </w:rPr>
        <w:t>биле бесплатне за ЛГБТИ лица.</w:t>
      </w:r>
      <w:r w:rsidR="005C3565" w:rsidRPr="004B58F9">
        <w:rPr>
          <w:rStyle w:val="FootnoteReference"/>
          <w:rFonts w:ascii="Times New Roman" w:hAnsi="Times New Roman" w:cs="Times New Roman"/>
          <w:color w:val="auto"/>
          <w:sz w:val="24"/>
          <w:szCs w:val="28"/>
          <w:shd w:val="clear" w:color="auto" w:fill="FFFFFF"/>
          <w:lang w:val="bs-Latn-BA"/>
        </w:rPr>
        <w:t xml:space="preserve"> </w:t>
      </w:r>
      <w:r w:rsidR="005C3565" w:rsidRPr="004B58F9">
        <w:rPr>
          <w:rFonts w:ascii="Times New Roman" w:hAnsi="Times New Roman" w:cs="Times New Roman"/>
          <w:color w:val="auto"/>
          <w:sz w:val="24"/>
          <w:szCs w:val="28"/>
          <w:shd w:val="clear" w:color="auto" w:fill="FFFFFF"/>
          <w:lang w:val="bs-Latn-BA"/>
        </w:rPr>
        <w:t xml:space="preserve">Фондација </w:t>
      </w:r>
      <w:r w:rsidRPr="004B58F9">
        <w:rPr>
          <w:rFonts w:ascii="Times New Roman" w:hAnsi="Times New Roman" w:cs="Times New Roman"/>
          <w:color w:val="auto"/>
          <w:sz w:val="24"/>
          <w:szCs w:val="28"/>
          <w:shd w:val="clear" w:color="auto" w:fill="FFFFFF"/>
          <w:lang w:val="sr-Cyrl-BA"/>
        </w:rPr>
        <w:t>„</w:t>
      </w:r>
      <w:r w:rsidR="005C3565" w:rsidRPr="004B58F9">
        <w:rPr>
          <w:rFonts w:ascii="Times New Roman" w:hAnsi="Times New Roman" w:cs="Times New Roman"/>
          <w:color w:val="auto"/>
          <w:sz w:val="24"/>
          <w:szCs w:val="28"/>
          <w:shd w:val="clear" w:color="auto" w:fill="FFFFFF"/>
          <w:lang w:val="bs-Latn-BA"/>
        </w:rPr>
        <w:t>Крила наде</w:t>
      </w:r>
      <w:r w:rsidRPr="004B58F9">
        <w:rPr>
          <w:rFonts w:ascii="Times New Roman" w:hAnsi="Times New Roman" w:cs="Times New Roman"/>
          <w:color w:val="auto"/>
          <w:sz w:val="24"/>
          <w:szCs w:val="28"/>
          <w:shd w:val="clear" w:color="auto" w:fill="FFFFFF"/>
          <w:lang w:val="sr-Cyrl-BA"/>
        </w:rPr>
        <w:t>“</w:t>
      </w:r>
      <w:r w:rsidR="005C3565" w:rsidRPr="004B58F9">
        <w:rPr>
          <w:rFonts w:ascii="Times New Roman" w:hAnsi="Times New Roman" w:cs="Times New Roman"/>
          <w:color w:val="auto"/>
          <w:sz w:val="24"/>
          <w:szCs w:val="28"/>
          <w:shd w:val="clear" w:color="auto" w:fill="FFFFFF"/>
          <w:lang w:val="bs-Latn-BA"/>
        </w:rPr>
        <w:t xml:space="preserve"> и Удружење за психолошку процјену, помоћ и савјетовање „Домино“ настављају </w:t>
      </w:r>
      <w:r w:rsidRPr="004B58F9">
        <w:rPr>
          <w:rFonts w:ascii="Times New Roman" w:hAnsi="Times New Roman" w:cs="Times New Roman"/>
          <w:color w:val="auto"/>
          <w:sz w:val="24"/>
          <w:szCs w:val="28"/>
          <w:shd w:val="clear" w:color="auto" w:fill="FFFFFF"/>
          <w:lang w:val="sr-Cyrl-BA"/>
        </w:rPr>
        <w:t xml:space="preserve">да </w:t>
      </w:r>
      <w:r w:rsidR="005C3565" w:rsidRPr="004B58F9">
        <w:rPr>
          <w:rFonts w:ascii="Times New Roman" w:hAnsi="Times New Roman" w:cs="Times New Roman"/>
          <w:color w:val="auto"/>
          <w:sz w:val="24"/>
          <w:szCs w:val="28"/>
          <w:shd w:val="clear" w:color="auto" w:fill="FFFFFF"/>
          <w:lang w:val="bs-Latn-BA"/>
        </w:rPr>
        <w:t>пружа</w:t>
      </w:r>
      <w:r w:rsidRPr="004B58F9">
        <w:rPr>
          <w:rFonts w:ascii="Times New Roman" w:hAnsi="Times New Roman" w:cs="Times New Roman"/>
          <w:color w:val="auto"/>
          <w:sz w:val="24"/>
          <w:szCs w:val="28"/>
          <w:shd w:val="clear" w:color="auto" w:fill="FFFFFF"/>
          <w:lang w:val="sr-Cyrl-BA"/>
        </w:rPr>
        <w:t>ју</w:t>
      </w:r>
      <w:r w:rsidR="005C3565" w:rsidRPr="004B58F9">
        <w:rPr>
          <w:rFonts w:ascii="Times New Roman" w:hAnsi="Times New Roman" w:cs="Times New Roman"/>
          <w:color w:val="auto"/>
          <w:sz w:val="24"/>
          <w:szCs w:val="28"/>
          <w:shd w:val="clear" w:color="auto" w:fill="FFFFFF"/>
          <w:lang w:val="bs-Latn-BA"/>
        </w:rPr>
        <w:t xml:space="preserve"> психосоцијалну подршку ЛГБТИ лицима бесплатно (кроз пројектну сарадњу са СОЦ-ом).</w:t>
      </w:r>
    </w:p>
    <w:p w14:paraId="6D054DB4" w14:textId="77777777" w:rsidR="005C3565" w:rsidRPr="004B58F9" w:rsidRDefault="005C3565" w:rsidP="004F446A">
      <w:pPr>
        <w:pStyle w:val="NoSpacing"/>
        <w:jc w:val="both"/>
        <w:rPr>
          <w:rFonts w:ascii="Times New Roman" w:hAnsi="Times New Roman" w:cs="Times New Roman"/>
          <w:color w:val="auto"/>
          <w:sz w:val="24"/>
          <w:szCs w:val="28"/>
          <w:shd w:val="clear" w:color="auto" w:fill="FFFFFF"/>
          <w:lang w:val="bs-Latn-BA"/>
        </w:rPr>
      </w:pPr>
    </w:p>
    <w:p w14:paraId="7F82E840" w14:textId="77777777" w:rsidR="005C3565" w:rsidRPr="004B58F9" w:rsidRDefault="005C3565" w:rsidP="004F446A">
      <w:pPr>
        <w:rPr>
          <w:lang w:val="hr-BA"/>
        </w:rPr>
      </w:pPr>
    </w:p>
    <w:p w14:paraId="5C14D4D0" w14:textId="1841AB79" w:rsidR="005C3565" w:rsidRPr="004B58F9" w:rsidRDefault="00223B40" w:rsidP="004F446A">
      <w:pPr>
        <w:pStyle w:val="Heading3"/>
        <w:numPr>
          <w:ilvl w:val="0"/>
          <w:numId w:val="0"/>
        </w:numPr>
        <w:ind w:left="270"/>
        <w:rPr>
          <w:rFonts w:ascii="Times New Roman" w:hAnsi="Times New Roman" w:cs="Times New Roman"/>
        </w:rPr>
      </w:pPr>
      <w:bookmarkStart w:id="30" w:name="_Toc172146765"/>
      <w:r w:rsidRPr="004B58F9">
        <w:rPr>
          <w:rFonts w:ascii="Times New Roman" w:hAnsi="Times New Roman" w:cs="Times New Roman"/>
        </w:rPr>
        <w:t>II</w:t>
      </w:r>
      <w:r w:rsidR="005C3565" w:rsidRPr="004B58F9">
        <w:rPr>
          <w:rFonts w:ascii="Times New Roman" w:hAnsi="Times New Roman" w:cs="Times New Roman"/>
        </w:rPr>
        <w:t xml:space="preserve"> 3.   Доношење смјерница за поступање у случајевима ЛГБТИ лица као тражилаца азила и обука службеника</w:t>
      </w:r>
      <w:bookmarkEnd w:id="30"/>
      <w:r w:rsidR="005C3565" w:rsidRPr="004B58F9">
        <w:rPr>
          <w:rFonts w:ascii="Times New Roman" w:hAnsi="Times New Roman" w:cs="Times New Roman"/>
        </w:rPr>
        <w:t xml:space="preserve"> </w:t>
      </w:r>
    </w:p>
    <w:tbl>
      <w:tblPr>
        <w:tblStyle w:val="TableGrid"/>
        <w:tblW w:w="0" w:type="auto"/>
        <w:tblLook w:val="04A0" w:firstRow="1" w:lastRow="0" w:firstColumn="1" w:lastColumn="0" w:noHBand="0" w:noVBand="1"/>
      </w:tblPr>
      <w:tblGrid>
        <w:gridCol w:w="7366"/>
        <w:gridCol w:w="2830"/>
      </w:tblGrid>
      <w:tr w:rsidR="004B58F9" w:rsidRPr="004B58F9" w14:paraId="27B625F7" w14:textId="77777777" w:rsidTr="004F446A">
        <w:tc>
          <w:tcPr>
            <w:tcW w:w="7366" w:type="dxa"/>
          </w:tcPr>
          <w:p w14:paraId="26350941" w14:textId="492F6DF4" w:rsidR="005C3565" w:rsidRPr="004B58F9" w:rsidRDefault="005C3565" w:rsidP="00223B40">
            <w:pPr>
              <w:rPr>
                <w:i/>
                <w:lang w:eastAsia="bs-Latn-BA"/>
              </w:rPr>
            </w:pPr>
            <w:r w:rsidRPr="004B58F9">
              <w:rPr>
                <w:i/>
                <w:lang w:eastAsia="bs-Latn-BA"/>
              </w:rPr>
              <w:t xml:space="preserve">Индикатори за праћење </w:t>
            </w:r>
            <w:r w:rsidR="00223B40" w:rsidRPr="004B58F9">
              <w:rPr>
                <w:i/>
                <w:lang w:val="sr-Cyrl-BA" w:eastAsia="bs-Latn-BA"/>
              </w:rPr>
              <w:t>провођења</w:t>
            </w:r>
            <w:r w:rsidRPr="004B58F9">
              <w:rPr>
                <w:i/>
                <w:lang w:eastAsia="bs-Latn-BA"/>
              </w:rPr>
              <w:t xml:space="preserve"> активности</w:t>
            </w:r>
          </w:p>
        </w:tc>
        <w:tc>
          <w:tcPr>
            <w:tcW w:w="2830" w:type="dxa"/>
          </w:tcPr>
          <w:p w14:paraId="5BB0C659" w14:textId="77777777" w:rsidR="005C3565" w:rsidRPr="004B58F9" w:rsidRDefault="005C3565" w:rsidP="004F446A">
            <w:pPr>
              <w:rPr>
                <w:i/>
                <w:lang w:eastAsia="bs-Latn-BA"/>
              </w:rPr>
            </w:pPr>
            <w:r w:rsidRPr="004B58F9">
              <w:rPr>
                <w:i/>
                <w:lang w:eastAsia="bs-Latn-BA"/>
              </w:rPr>
              <w:t>Остварени напредак</w:t>
            </w:r>
          </w:p>
        </w:tc>
      </w:tr>
      <w:tr w:rsidR="004B58F9" w:rsidRPr="004B58F9" w14:paraId="2992C78D" w14:textId="77777777" w:rsidTr="004F446A">
        <w:tc>
          <w:tcPr>
            <w:tcW w:w="7366" w:type="dxa"/>
          </w:tcPr>
          <w:p w14:paraId="11DB4236" w14:textId="58F75490" w:rsidR="005C3565" w:rsidRPr="004B58F9" w:rsidRDefault="00D50EAC" w:rsidP="004F446A">
            <w:pPr>
              <w:rPr>
                <w:lang w:val="hr-BA" w:eastAsia="bs-Latn-BA"/>
              </w:rPr>
            </w:pPr>
            <w:r w:rsidRPr="004B58F9">
              <w:rPr>
                <w:lang w:val="sr-Cyrl-BA" w:eastAsia="bs-Latn-BA"/>
              </w:rPr>
              <w:t>Б</w:t>
            </w:r>
            <w:r w:rsidR="005C3565" w:rsidRPr="004B58F9">
              <w:rPr>
                <w:lang w:eastAsia="bs-Latn-BA"/>
              </w:rPr>
              <w:t xml:space="preserve">рој донесених смјерница </w:t>
            </w:r>
          </w:p>
        </w:tc>
        <w:tc>
          <w:tcPr>
            <w:tcW w:w="2830" w:type="dxa"/>
          </w:tcPr>
          <w:p w14:paraId="2387BE0D" w14:textId="77777777" w:rsidR="005C3565" w:rsidRPr="004B58F9" w:rsidRDefault="005C3565" w:rsidP="004F446A">
            <w:pPr>
              <w:rPr>
                <w:lang w:eastAsia="bs-Latn-BA"/>
              </w:rPr>
            </w:pPr>
            <w:r w:rsidRPr="004B58F9">
              <w:rPr>
                <w:lang w:eastAsia="bs-Latn-BA"/>
              </w:rPr>
              <w:t>0</w:t>
            </w:r>
          </w:p>
        </w:tc>
      </w:tr>
      <w:tr w:rsidR="004B58F9" w:rsidRPr="004B58F9" w14:paraId="4269CAC2" w14:textId="77777777" w:rsidTr="004F446A">
        <w:tc>
          <w:tcPr>
            <w:tcW w:w="7366" w:type="dxa"/>
          </w:tcPr>
          <w:p w14:paraId="7EFE22FE" w14:textId="77777777" w:rsidR="005C3565" w:rsidRPr="004B58F9" w:rsidRDefault="005C3565" w:rsidP="004F446A">
            <w:pPr>
              <w:rPr>
                <w:lang w:val="hr-BA" w:eastAsia="bs-Latn-BA"/>
              </w:rPr>
            </w:pPr>
            <w:r w:rsidRPr="004B58F9">
              <w:rPr>
                <w:lang w:eastAsia="bs-Latn-BA"/>
              </w:rPr>
              <w:t>% обучених службеника/ца који раде на захтјевима</w:t>
            </w:r>
          </w:p>
        </w:tc>
        <w:tc>
          <w:tcPr>
            <w:tcW w:w="2830" w:type="dxa"/>
          </w:tcPr>
          <w:p w14:paraId="76916201" w14:textId="77777777" w:rsidR="005C3565" w:rsidRPr="004B58F9" w:rsidRDefault="005C3565" w:rsidP="004F446A">
            <w:pPr>
              <w:rPr>
                <w:lang w:val="hr-BA" w:eastAsia="bs-Latn-BA"/>
              </w:rPr>
            </w:pPr>
            <w:r w:rsidRPr="004B58F9">
              <w:rPr>
                <w:lang w:val="hr-BA" w:eastAsia="bs-Latn-BA"/>
              </w:rPr>
              <w:t>н/а</w:t>
            </w:r>
          </w:p>
        </w:tc>
      </w:tr>
      <w:tr w:rsidR="005C3565" w:rsidRPr="004B58F9" w14:paraId="73034C0C" w14:textId="77777777" w:rsidTr="004F446A">
        <w:tc>
          <w:tcPr>
            <w:tcW w:w="7366" w:type="dxa"/>
          </w:tcPr>
          <w:p w14:paraId="6F943AD5" w14:textId="100F16B0" w:rsidR="005C3565" w:rsidRPr="004B58F9" w:rsidRDefault="00D50EAC" w:rsidP="004F446A">
            <w:pPr>
              <w:rPr>
                <w:lang w:eastAsia="bs-Latn-BA"/>
              </w:rPr>
            </w:pPr>
            <w:r w:rsidRPr="004B58F9">
              <w:rPr>
                <w:lang w:val="sr-Cyrl-BA" w:eastAsia="bs-Latn-BA"/>
              </w:rPr>
              <w:t>Б</w:t>
            </w:r>
            <w:r w:rsidR="005C3565" w:rsidRPr="004B58F9">
              <w:rPr>
                <w:lang w:eastAsia="bs-Latn-BA"/>
              </w:rPr>
              <w:t>рој захтјева који су обрађени у складу са смјерницама</w:t>
            </w:r>
          </w:p>
        </w:tc>
        <w:tc>
          <w:tcPr>
            <w:tcW w:w="2830" w:type="dxa"/>
          </w:tcPr>
          <w:p w14:paraId="24A1ECB9" w14:textId="77777777" w:rsidR="005C3565" w:rsidRPr="004B58F9" w:rsidRDefault="005C3565" w:rsidP="004F446A">
            <w:pPr>
              <w:rPr>
                <w:lang w:val="hr-BA" w:eastAsia="bs-Latn-BA"/>
              </w:rPr>
            </w:pPr>
            <w:r w:rsidRPr="004B58F9">
              <w:rPr>
                <w:lang w:val="hr-BA" w:eastAsia="bs-Latn-BA"/>
              </w:rPr>
              <w:t>н/а</w:t>
            </w:r>
          </w:p>
        </w:tc>
      </w:tr>
    </w:tbl>
    <w:p w14:paraId="60895634" w14:textId="77777777" w:rsidR="005C3565" w:rsidRPr="004B58F9" w:rsidRDefault="005C3565" w:rsidP="004F446A">
      <w:pPr>
        <w:rPr>
          <w:lang w:eastAsia="bs-Latn-BA"/>
        </w:rPr>
      </w:pPr>
    </w:p>
    <w:p w14:paraId="0FBCEDD3" w14:textId="07C5D2A1" w:rsidR="005C3565" w:rsidRPr="004B58F9" w:rsidRDefault="005C3565" w:rsidP="004F446A">
      <w:pPr>
        <w:rPr>
          <w:lang w:val="sr-Cyrl-BA" w:eastAsia="bs-Latn-BA"/>
        </w:rPr>
      </w:pPr>
      <w:r w:rsidRPr="004B58F9">
        <w:rPr>
          <w:lang w:eastAsia="bs-Latn-BA"/>
        </w:rPr>
        <w:t xml:space="preserve">Када су у питању ЛГБТИ лица као тражиоци азила, правни оквир је у великој мјери усклађен са стандардима ЕУ. Закон о азилу и Закон о странцима, усвојени 2015. односно 2016. године, у највећем дијелу су преузели одредбе релевантних директива ЕУ. У Аналитичком извјештају уз Мишљење Европске комисије о захтјеву Босне и Херцеговине за чланство у Европској унији, </w:t>
      </w:r>
      <w:r w:rsidR="00223B40" w:rsidRPr="004B58F9">
        <w:rPr>
          <w:lang w:eastAsia="bs-Latn-BA"/>
        </w:rPr>
        <w:t xml:space="preserve">је </w:t>
      </w:r>
      <w:r w:rsidRPr="004B58F9">
        <w:rPr>
          <w:lang w:eastAsia="bs-Latn-BA"/>
        </w:rPr>
        <w:t>констат</w:t>
      </w:r>
      <w:r w:rsidR="00223B40" w:rsidRPr="004B58F9">
        <w:rPr>
          <w:lang w:val="sr-Cyrl-BA" w:eastAsia="bs-Latn-BA"/>
        </w:rPr>
        <w:t>овано</w:t>
      </w:r>
      <w:r w:rsidRPr="004B58F9">
        <w:rPr>
          <w:lang w:eastAsia="bs-Latn-BA"/>
        </w:rPr>
        <w:t xml:space="preserve"> да</w:t>
      </w:r>
      <w:r w:rsidR="00223B40" w:rsidRPr="004B58F9">
        <w:rPr>
          <w:lang w:val="sr-Cyrl-BA" w:eastAsia="bs-Latn-BA"/>
        </w:rPr>
        <w:t xml:space="preserve"> је</w:t>
      </w:r>
      <w:r w:rsidRPr="004B58F9">
        <w:rPr>
          <w:lang w:eastAsia="bs-Latn-BA"/>
        </w:rPr>
        <w:t xml:space="preserve"> „Законодавство у неким областима, посебно о странцима и азилу, у великој мјери усклађено са </w:t>
      </w:r>
      <w:r w:rsidR="00223B40" w:rsidRPr="004B58F9">
        <w:rPr>
          <w:i/>
          <w:lang w:eastAsia="bs-Latn-BA"/>
        </w:rPr>
        <w:t xml:space="preserve">acquis </w:t>
      </w:r>
      <w:r w:rsidRPr="004B58F9">
        <w:rPr>
          <w:lang w:eastAsia="bs-Latn-BA"/>
        </w:rPr>
        <w:t>-ом“.</w:t>
      </w:r>
    </w:p>
    <w:p w14:paraId="5DFC5E77" w14:textId="77777777" w:rsidR="005C3565" w:rsidRPr="004B58F9" w:rsidRDefault="005C3565" w:rsidP="004F446A">
      <w:pPr>
        <w:rPr>
          <w:lang w:eastAsia="bs-Latn-BA"/>
        </w:rPr>
      </w:pPr>
    </w:p>
    <w:p w14:paraId="35C0D884" w14:textId="49254CAE" w:rsidR="005C3565" w:rsidRPr="004B58F9" w:rsidRDefault="005C3565" w:rsidP="004F446A">
      <w:r w:rsidRPr="004B58F9">
        <w:t>Закон о азилу</w:t>
      </w:r>
      <w:r w:rsidRPr="004B58F9">
        <w:rPr>
          <w:i/>
        </w:rPr>
        <w:t xml:space="preserve"> </w:t>
      </w:r>
      <w:r w:rsidRPr="004B58F9">
        <w:t>БиХ прописује забрану дискриминације по било којем основу прописаном Законом о забрани дискриминације те употребу родноосјетљивог језика. Закон је дјелимично усклађен са ЗоЗД и ЗоР</w:t>
      </w:r>
      <w:r w:rsidR="00223B40" w:rsidRPr="004B58F9">
        <w:rPr>
          <w:lang w:val="sr-Cyrl-BA"/>
        </w:rPr>
        <w:t>П</w:t>
      </w:r>
      <w:r w:rsidRPr="004B58F9">
        <w:t>.</w:t>
      </w:r>
    </w:p>
    <w:p w14:paraId="423F1F43" w14:textId="77777777" w:rsidR="005C3565" w:rsidRPr="004B58F9" w:rsidRDefault="005C3565" w:rsidP="004F446A"/>
    <w:p w14:paraId="0A9F28FB" w14:textId="77777777" w:rsidR="005C3565" w:rsidRPr="004B58F9" w:rsidRDefault="005C3565" w:rsidP="004F446A">
      <w:pPr>
        <w:rPr>
          <w:lang w:val="hr-BA"/>
        </w:rPr>
      </w:pPr>
    </w:p>
    <w:p w14:paraId="16F3DE48" w14:textId="56B99AB7" w:rsidR="005C3565" w:rsidRPr="004B58F9" w:rsidRDefault="00223B40" w:rsidP="004F446A">
      <w:pPr>
        <w:pStyle w:val="Heading3"/>
        <w:numPr>
          <w:ilvl w:val="0"/>
          <w:numId w:val="0"/>
        </w:numPr>
        <w:ind w:left="270"/>
        <w:rPr>
          <w:rFonts w:ascii="Times New Roman" w:hAnsi="Times New Roman" w:cs="Times New Roman"/>
        </w:rPr>
      </w:pPr>
      <w:bookmarkStart w:id="31" w:name="_Toc172146766"/>
      <w:r w:rsidRPr="004B58F9">
        <w:rPr>
          <w:rFonts w:ascii="Times New Roman" w:hAnsi="Times New Roman" w:cs="Times New Roman"/>
        </w:rPr>
        <w:t>II</w:t>
      </w:r>
      <w:r w:rsidR="005C3565" w:rsidRPr="004B58F9">
        <w:rPr>
          <w:rFonts w:ascii="Times New Roman" w:hAnsi="Times New Roman" w:cs="Times New Roman"/>
        </w:rPr>
        <w:t xml:space="preserve"> 4.   Утврдити право на бесплатну правну помоћ за ЛГБТИ лица слабог имовног стања</w:t>
      </w:r>
      <w:bookmarkEnd w:id="31"/>
    </w:p>
    <w:tbl>
      <w:tblPr>
        <w:tblStyle w:val="TableGrid"/>
        <w:tblW w:w="0" w:type="auto"/>
        <w:tblLook w:val="04A0" w:firstRow="1" w:lastRow="0" w:firstColumn="1" w:lastColumn="0" w:noHBand="0" w:noVBand="1"/>
      </w:tblPr>
      <w:tblGrid>
        <w:gridCol w:w="7366"/>
        <w:gridCol w:w="2830"/>
      </w:tblGrid>
      <w:tr w:rsidR="004B58F9" w:rsidRPr="004B58F9" w14:paraId="40DAFE1C" w14:textId="77777777" w:rsidTr="004F446A">
        <w:tc>
          <w:tcPr>
            <w:tcW w:w="7366" w:type="dxa"/>
          </w:tcPr>
          <w:p w14:paraId="24A3335E" w14:textId="3A246373" w:rsidR="005C3565" w:rsidRPr="004B58F9" w:rsidRDefault="005C3565" w:rsidP="00223B40">
            <w:pPr>
              <w:rPr>
                <w:i/>
              </w:rPr>
            </w:pPr>
            <w:r w:rsidRPr="004B58F9">
              <w:rPr>
                <w:i/>
              </w:rPr>
              <w:t xml:space="preserve">Индикатори за праћење </w:t>
            </w:r>
            <w:r w:rsidR="00223B40" w:rsidRPr="004B58F9">
              <w:rPr>
                <w:i/>
                <w:lang w:val="sr-Cyrl-BA"/>
              </w:rPr>
              <w:t>провођења</w:t>
            </w:r>
            <w:r w:rsidRPr="004B58F9">
              <w:rPr>
                <w:i/>
              </w:rPr>
              <w:t xml:space="preserve"> активности</w:t>
            </w:r>
          </w:p>
        </w:tc>
        <w:tc>
          <w:tcPr>
            <w:tcW w:w="2830" w:type="dxa"/>
          </w:tcPr>
          <w:p w14:paraId="23F6745E" w14:textId="77777777" w:rsidR="005C3565" w:rsidRPr="004B58F9" w:rsidRDefault="005C3565" w:rsidP="004F446A">
            <w:pPr>
              <w:rPr>
                <w:i/>
              </w:rPr>
            </w:pPr>
            <w:r w:rsidRPr="004B58F9">
              <w:rPr>
                <w:i/>
              </w:rPr>
              <w:t>Остварени напредак</w:t>
            </w:r>
          </w:p>
        </w:tc>
      </w:tr>
      <w:tr w:rsidR="005C3565" w:rsidRPr="004B58F9" w14:paraId="548DCC55" w14:textId="77777777" w:rsidTr="004F446A">
        <w:tc>
          <w:tcPr>
            <w:tcW w:w="7366" w:type="dxa"/>
          </w:tcPr>
          <w:p w14:paraId="2C534859" w14:textId="7F6FA87B" w:rsidR="005C3565" w:rsidRPr="004B58F9" w:rsidRDefault="00D50EAC" w:rsidP="004F446A">
            <w:r w:rsidRPr="004B58F9">
              <w:rPr>
                <w:lang w:val="sr-Cyrl-BA"/>
              </w:rPr>
              <w:t>Б</w:t>
            </w:r>
            <w:r w:rsidR="005C3565" w:rsidRPr="004B58F9">
              <w:t>рој закона којима је утврђено право</w:t>
            </w:r>
          </w:p>
        </w:tc>
        <w:tc>
          <w:tcPr>
            <w:tcW w:w="2830" w:type="dxa"/>
          </w:tcPr>
          <w:p w14:paraId="120B3F73" w14:textId="77777777" w:rsidR="005C3565" w:rsidRPr="004B58F9" w:rsidRDefault="005C3565" w:rsidP="004F446A">
            <w:r w:rsidRPr="004B58F9">
              <w:t>10</w:t>
            </w:r>
          </w:p>
        </w:tc>
      </w:tr>
    </w:tbl>
    <w:p w14:paraId="5EE4C380" w14:textId="77777777" w:rsidR="005C3565" w:rsidRPr="004B58F9" w:rsidRDefault="005C3565" w:rsidP="004F446A">
      <w:pPr>
        <w:rPr>
          <w:lang w:val="hr-BA"/>
        </w:rPr>
      </w:pPr>
    </w:p>
    <w:p w14:paraId="092CF18D" w14:textId="77777777" w:rsidR="005C3565" w:rsidRPr="004B58F9" w:rsidRDefault="005C3565" w:rsidP="004F446A">
      <w:pPr>
        <w:rPr>
          <w:lang w:val="hr-BA"/>
        </w:rPr>
      </w:pPr>
      <w:r w:rsidRPr="004B58F9">
        <w:rPr>
          <w:lang w:val="hr-BA"/>
        </w:rPr>
        <w:t>Бесплатна правна помоћ је облик остваривања права физичког лица на правично суђење и једнак приступ правди пред судом и другим органима, чије трошкове у потпуности, или дјелимично сноси надлежни орган за пружање бесплатне правне помоћи. Право на бесплатну правну помоћ обухвата и право на ослобађање од такси, које се остварује у складу са прописима о таксама. Лице која оствари право на бесплатну правну помоћ пред надлежним органом у мјесту свог пребивалишта, односно боравишта, ужива то право на територији БиХ</w:t>
      </w:r>
    </w:p>
    <w:p w14:paraId="1C3B5EDB" w14:textId="77777777" w:rsidR="005C3565" w:rsidRPr="004B58F9" w:rsidRDefault="005C3565" w:rsidP="004F446A">
      <w:pPr>
        <w:rPr>
          <w:lang w:val="hr-BA"/>
        </w:rPr>
      </w:pPr>
    </w:p>
    <w:p w14:paraId="2CB2A69D" w14:textId="5F049F6F" w:rsidR="005C3565" w:rsidRPr="004B58F9" w:rsidRDefault="005C3565" w:rsidP="004F446A">
      <w:r w:rsidRPr="004B58F9">
        <w:t xml:space="preserve">У Федерацији Босне и Херцеговине, у девет од </w:t>
      </w:r>
      <w:r w:rsidR="00223B40" w:rsidRPr="004B58F9">
        <w:rPr>
          <w:lang w:val="sr-Cyrl-BA"/>
        </w:rPr>
        <w:t>десет</w:t>
      </w:r>
      <w:r w:rsidRPr="004B58F9">
        <w:t xml:space="preserve"> кантона </w:t>
      </w:r>
      <w:r w:rsidR="00223B40" w:rsidRPr="004B58F9">
        <w:t xml:space="preserve">су </w:t>
      </w:r>
      <w:r w:rsidRPr="004B58F9">
        <w:t>усвојени Закони о пружању бесплатне правне помоћи, уз изузетак Средњобосанског кантона у којем тренутно траје Јавна расправа. Важећи кантонални закони, без изузетка, садрже одредбе о забрани дискриминације корисника бесплатне правне помоћи. Корисници бесплатне правне помоћи имају право на бесплатну правну помоћ, под условима прописаним законом, без обзира на њихову расу, боју коже, језик, вјеру, етничку припадност, национално или социјално поријекло, везе са националном мањином, политичко или друго увјерење, чланство у синдикату или другом удружењу</w:t>
      </w:r>
      <w:r w:rsidR="000771F0" w:rsidRPr="004B58F9">
        <w:t>, образовање, пол, полно изражавање или ор</w:t>
      </w:r>
      <w:r w:rsidR="00E27B1D" w:rsidRPr="004B58F9">
        <w:rPr>
          <w:lang w:val="sr-Cyrl-BA"/>
        </w:rPr>
        <w:t>и</w:t>
      </w:r>
      <w:r w:rsidRPr="004B58F9">
        <w:t>јентацију, као и сваку другу околност која има за сврху или посљедицу да им онемогући или угрози признавање, уживање или остваривање на равноправн</w:t>
      </w:r>
      <w:r w:rsidR="000771F0" w:rsidRPr="004B58F9">
        <w:rPr>
          <w:lang w:val="sr-Cyrl-BA"/>
        </w:rPr>
        <w:t>ој</w:t>
      </w:r>
      <w:r w:rsidRPr="004B58F9">
        <w:t xml:space="preserve"> основ</w:t>
      </w:r>
      <w:r w:rsidR="000771F0" w:rsidRPr="004B58F9">
        <w:rPr>
          <w:lang w:val="sr-Cyrl-BA"/>
        </w:rPr>
        <w:t>и</w:t>
      </w:r>
      <w:r w:rsidRPr="004B58F9">
        <w:t xml:space="preserve"> права утврђених кантоналним прописима о пружању бесплатне правне помоћи.</w:t>
      </w:r>
    </w:p>
    <w:p w14:paraId="5CAEB192" w14:textId="77777777" w:rsidR="005C3565" w:rsidRPr="004B58F9" w:rsidRDefault="005C3565" w:rsidP="004F446A"/>
    <w:p w14:paraId="34DF1464" w14:textId="3CE0948E" w:rsidR="005C3565" w:rsidRPr="004B58F9" w:rsidRDefault="005C3565" w:rsidP="004F446A">
      <w:pPr>
        <w:rPr>
          <w:rFonts w:eastAsia="Calibri"/>
          <w:b/>
          <w:lang w:val="hr-BA"/>
        </w:rPr>
      </w:pPr>
      <w:r w:rsidRPr="004B58F9">
        <w:t xml:space="preserve">Закон о остваривању права на бесплатну правну помоћ у Републици Српској </w:t>
      </w:r>
      <w:r w:rsidR="000771F0" w:rsidRPr="004B58F9">
        <w:t xml:space="preserve">је </w:t>
      </w:r>
      <w:r w:rsidRPr="004B58F9">
        <w:t xml:space="preserve">донесен за вријеме израде Акционог плана. Чланом 7. Закона прецизирано је да право на бесплатну правну помоћ, између осталих, остварују: „... и лица без обзира на пол, полни идентитет, сексуалну </w:t>
      </w:r>
      <w:r w:rsidR="00295734" w:rsidRPr="004B58F9">
        <w:t>опред</w:t>
      </w:r>
      <w:r w:rsidRPr="004B58F9">
        <w:t xml:space="preserve">јељеност...или друго лично својство“. Закон о остваривању права на бесплатну правну помоћ у Републици Српској („Службени гласник Републике Српске“, број 67/20)  </w:t>
      </w:r>
      <w:r w:rsidR="000771F0" w:rsidRPr="004B58F9">
        <w:t xml:space="preserve">је </w:t>
      </w:r>
      <w:r w:rsidRPr="004B58F9">
        <w:t>донесен за вријеме израде Акционог плана.</w:t>
      </w:r>
      <w:r w:rsidRPr="004B58F9">
        <w:br w:type="page"/>
      </w:r>
    </w:p>
    <w:p w14:paraId="6D1E1ECF" w14:textId="67825BF3" w:rsidR="005C3565" w:rsidRPr="004B58F9" w:rsidRDefault="002C0687" w:rsidP="004F446A">
      <w:pPr>
        <w:pStyle w:val="Heading2"/>
        <w:numPr>
          <w:ilvl w:val="0"/>
          <w:numId w:val="0"/>
        </w:numPr>
        <w:rPr>
          <w:rFonts w:ascii="Times New Roman" w:hAnsi="Times New Roman" w:cs="Times New Roman"/>
        </w:rPr>
      </w:pPr>
      <w:bookmarkStart w:id="32" w:name="_Toc172146767"/>
      <w:r w:rsidRPr="004B58F9">
        <w:rPr>
          <w:rFonts w:ascii="Times New Roman" w:hAnsi="Times New Roman" w:cs="Times New Roman"/>
        </w:rPr>
        <w:t>III</w:t>
      </w:r>
      <w:r w:rsidR="005C3565" w:rsidRPr="004B58F9">
        <w:rPr>
          <w:rFonts w:ascii="Times New Roman" w:hAnsi="Times New Roman" w:cs="Times New Roman"/>
        </w:rPr>
        <w:t xml:space="preserve">   СТРАТЕШКИ ЦИЉ 3: Развијена свијест о потреби за сузбијањем предрасуда и стереотипа о ЛГБТИ лицима</w:t>
      </w:r>
      <w:bookmarkEnd w:id="32"/>
    </w:p>
    <w:p w14:paraId="3790ED47" w14:textId="31753FF1" w:rsidR="005C3565" w:rsidRPr="004B58F9" w:rsidRDefault="002C0687" w:rsidP="004F446A">
      <w:pPr>
        <w:pStyle w:val="Heading3"/>
        <w:numPr>
          <w:ilvl w:val="0"/>
          <w:numId w:val="0"/>
        </w:numPr>
        <w:ind w:left="270"/>
        <w:rPr>
          <w:rFonts w:ascii="Times New Roman" w:hAnsi="Times New Roman" w:cs="Times New Roman"/>
          <w:lang w:val="bs-Latn-BA" w:eastAsia="bs-Latn-BA"/>
        </w:rPr>
      </w:pPr>
      <w:bookmarkStart w:id="33" w:name="_Toc172146768"/>
      <w:r w:rsidRPr="004B58F9">
        <w:rPr>
          <w:rFonts w:ascii="Times New Roman" w:hAnsi="Times New Roman" w:cs="Times New Roman"/>
        </w:rPr>
        <w:t>III</w:t>
      </w:r>
      <w:r w:rsidR="005C3565" w:rsidRPr="004B58F9">
        <w:rPr>
          <w:rFonts w:ascii="Times New Roman" w:hAnsi="Times New Roman" w:cs="Times New Roman"/>
        </w:rPr>
        <w:t xml:space="preserve"> 1.  </w:t>
      </w:r>
      <w:r w:rsidRPr="004B58F9">
        <w:rPr>
          <w:rFonts w:ascii="Times New Roman" w:hAnsi="Times New Roman" w:cs="Times New Roman"/>
          <w:lang w:val="sr-Cyrl-BA"/>
        </w:rPr>
        <w:t>Провођење</w:t>
      </w:r>
      <w:r w:rsidR="005C3565" w:rsidRPr="004B58F9">
        <w:rPr>
          <w:rFonts w:ascii="Times New Roman" w:hAnsi="Times New Roman" w:cs="Times New Roman"/>
        </w:rPr>
        <w:t xml:space="preserve"> активности у образовним институцијама о спречавању предрасуда и стереотипа према ЛГБТИ лицима</w:t>
      </w:r>
      <w:bookmarkEnd w:id="33"/>
      <w:r w:rsidR="005C3565" w:rsidRPr="004B58F9">
        <w:rPr>
          <w:rFonts w:ascii="Times New Roman" w:hAnsi="Times New Roman" w:cs="Times New Roman"/>
        </w:rPr>
        <w:t xml:space="preserve"> </w:t>
      </w:r>
    </w:p>
    <w:tbl>
      <w:tblPr>
        <w:tblStyle w:val="TableGrid"/>
        <w:tblW w:w="0" w:type="auto"/>
        <w:tblLook w:val="04A0" w:firstRow="1" w:lastRow="0" w:firstColumn="1" w:lastColumn="0" w:noHBand="0" w:noVBand="1"/>
      </w:tblPr>
      <w:tblGrid>
        <w:gridCol w:w="7366"/>
        <w:gridCol w:w="2830"/>
      </w:tblGrid>
      <w:tr w:rsidR="004B58F9" w:rsidRPr="004B58F9" w14:paraId="504321AE" w14:textId="77777777" w:rsidTr="004F446A">
        <w:tc>
          <w:tcPr>
            <w:tcW w:w="7366" w:type="dxa"/>
          </w:tcPr>
          <w:p w14:paraId="4DEB7CDB" w14:textId="558B7733" w:rsidR="005C3565" w:rsidRPr="004B58F9" w:rsidRDefault="005C3565" w:rsidP="002C0687">
            <w:pPr>
              <w:rPr>
                <w:i/>
                <w:lang w:eastAsia="bs-Latn-BA"/>
              </w:rPr>
            </w:pPr>
            <w:r w:rsidRPr="004B58F9">
              <w:rPr>
                <w:i/>
                <w:lang w:eastAsia="bs-Latn-BA"/>
              </w:rPr>
              <w:t xml:space="preserve">Индикатори за праћење </w:t>
            </w:r>
            <w:r w:rsidR="002C0687" w:rsidRPr="004B58F9">
              <w:rPr>
                <w:i/>
                <w:lang w:val="sr-Cyrl-BA" w:eastAsia="bs-Latn-BA"/>
              </w:rPr>
              <w:t>провођења</w:t>
            </w:r>
            <w:r w:rsidRPr="004B58F9">
              <w:rPr>
                <w:i/>
                <w:lang w:eastAsia="bs-Latn-BA"/>
              </w:rPr>
              <w:t xml:space="preserve"> активности</w:t>
            </w:r>
          </w:p>
        </w:tc>
        <w:tc>
          <w:tcPr>
            <w:tcW w:w="2830" w:type="dxa"/>
          </w:tcPr>
          <w:p w14:paraId="5E21C303" w14:textId="77777777" w:rsidR="005C3565" w:rsidRPr="004B58F9" w:rsidRDefault="005C3565" w:rsidP="004F446A">
            <w:pPr>
              <w:rPr>
                <w:i/>
                <w:lang w:eastAsia="bs-Latn-BA"/>
              </w:rPr>
            </w:pPr>
            <w:r w:rsidRPr="004B58F9">
              <w:rPr>
                <w:i/>
                <w:lang w:eastAsia="bs-Latn-BA"/>
              </w:rPr>
              <w:t>Остварени напредак</w:t>
            </w:r>
          </w:p>
        </w:tc>
      </w:tr>
      <w:tr w:rsidR="004B58F9" w:rsidRPr="004B58F9" w14:paraId="3DC7792B" w14:textId="77777777" w:rsidTr="004F446A">
        <w:tc>
          <w:tcPr>
            <w:tcW w:w="7366" w:type="dxa"/>
          </w:tcPr>
          <w:p w14:paraId="3A6FF703" w14:textId="3029524F" w:rsidR="005C3565" w:rsidRPr="004B58F9" w:rsidRDefault="00D50EAC" w:rsidP="004F446A">
            <w:pPr>
              <w:rPr>
                <w:lang w:eastAsia="bs-Latn-BA"/>
              </w:rPr>
            </w:pPr>
            <w:r w:rsidRPr="004B58F9">
              <w:rPr>
                <w:lang w:val="sr-Cyrl-BA" w:eastAsia="bs-Latn-BA"/>
              </w:rPr>
              <w:t>Б</w:t>
            </w:r>
            <w:r w:rsidR="005C3565" w:rsidRPr="004B58F9">
              <w:rPr>
                <w:lang w:eastAsia="bs-Latn-BA"/>
              </w:rPr>
              <w:t xml:space="preserve">рој израђених материјала </w:t>
            </w:r>
          </w:p>
        </w:tc>
        <w:tc>
          <w:tcPr>
            <w:tcW w:w="2830" w:type="dxa"/>
          </w:tcPr>
          <w:p w14:paraId="74641005" w14:textId="77777777" w:rsidR="005C3565" w:rsidRPr="004B58F9" w:rsidRDefault="005C3565" w:rsidP="004F446A">
            <w:pPr>
              <w:rPr>
                <w:lang w:eastAsia="bs-Latn-BA"/>
              </w:rPr>
            </w:pPr>
            <w:r w:rsidRPr="004B58F9">
              <w:rPr>
                <w:lang w:eastAsia="bs-Latn-BA"/>
              </w:rPr>
              <w:t>н/а</w:t>
            </w:r>
          </w:p>
        </w:tc>
      </w:tr>
      <w:tr w:rsidR="005C3565" w:rsidRPr="004B58F9" w14:paraId="525739A2" w14:textId="77777777" w:rsidTr="004F446A">
        <w:tc>
          <w:tcPr>
            <w:tcW w:w="7366" w:type="dxa"/>
          </w:tcPr>
          <w:p w14:paraId="28802916" w14:textId="1B69EDDA" w:rsidR="005C3565" w:rsidRPr="004B58F9" w:rsidRDefault="00D50EAC" w:rsidP="004F446A">
            <w:pPr>
              <w:rPr>
                <w:lang w:eastAsia="bs-Latn-BA"/>
              </w:rPr>
            </w:pPr>
            <w:r w:rsidRPr="004B58F9">
              <w:rPr>
                <w:lang w:val="sr-Cyrl-BA" w:eastAsia="bs-Latn-BA"/>
              </w:rPr>
              <w:t>Б</w:t>
            </w:r>
            <w:r w:rsidR="005C3565" w:rsidRPr="004B58F9">
              <w:rPr>
                <w:lang w:eastAsia="bs-Latn-BA"/>
              </w:rPr>
              <w:t xml:space="preserve">рој проведених активности </w:t>
            </w:r>
          </w:p>
        </w:tc>
        <w:tc>
          <w:tcPr>
            <w:tcW w:w="2830" w:type="dxa"/>
          </w:tcPr>
          <w:p w14:paraId="57B4E8E3" w14:textId="77777777" w:rsidR="005C3565" w:rsidRPr="004B58F9" w:rsidRDefault="005C3565" w:rsidP="004F446A">
            <w:pPr>
              <w:rPr>
                <w:lang w:eastAsia="bs-Latn-BA"/>
              </w:rPr>
            </w:pPr>
            <w:r w:rsidRPr="004B58F9">
              <w:rPr>
                <w:lang w:eastAsia="bs-Latn-BA"/>
              </w:rPr>
              <w:t>6</w:t>
            </w:r>
          </w:p>
        </w:tc>
      </w:tr>
    </w:tbl>
    <w:p w14:paraId="774AEEA3" w14:textId="77777777" w:rsidR="005C3565" w:rsidRPr="004B58F9" w:rsidRDefault="005C3565" w:rsidP="004F446A">
      <w:pPr>
        <w:rPr>
          <w:lang w:eastAsia="bs-Latn-BA"/>
        </w:rPr>
      </w:pPr>
    </w:p>
    <w:p w14:paraId="10B1EDE9" w14:textId="2F685315" w:rsidR="005C3565" w:rsidRPr="004B58F9" w:rsidRDefault="005C3565" w:rsidP="004F446A">
      <w:pPr>
        <w:rPr>
          <w:lang w:eastAsia="bs-Latn-BA"/>
        </w:rPr>
      </w:pPr>
      <w:r w:rsidRPr="004B58F9">
        <w:rPr>
          <w:lang w:eastAsia="bs-Latn-BA"/>
        </w:rPr>
        <w:t>Сва доступна истраживања потврђују да су предрасуде и стереотипи према ЛГБТИ лицима изражени, те да ЛГБТИ лица због тога трпе узнемиравање, малтретирање и дискриминацију. Упркос законодавству које забрањује дискриминацију по основу сексуалне оријентације и родног идентитета, скоро половина (49%) испитаних наводи да су били дискримини</w:t>
      </w:r>
      <w:r w:rsidR="002C0687" w:rsidRPr="004B58F9">
        <w:rPr>
          <w:lang w:val="sr-Cyrl-BA" w:eastAsia="bs-Latn-BA"/>
        </w:rPr>
        <w:t>с</w:t>
      </w:r>
      <w:r w:rsidRPr="004B58F9">
        <w:rPr>
          <w:lang w:eastAsia="bs-Latn-BA"/>
        </w:rPr>
        <w:t>ани или малтретирани у претходних 12 мјесеци. Трансродна лица су више угрожене, при чему 80% испитаних наводи таква искуства. Дискриминација се јавља и у образовном систему и на радном мјесту, што онемогућава ЛГБТИ лица да дају свој пуни допринос развоју друштва у којем живе.</w:t>
      </w:r>
    </w:p>
    <w:p w14:paraId="1500BF84" w14:textId="77777777" w:rsidR="005C3565" w:rsidRPr="004B58F9" w:rsidRDefault="005C3565" w:rsidP="004F446A">
      <w:pPr>
        <w:rPr>
          <w:lang w:eastAsia="bs-Latn-BA"/>
        </w:rPr>
      </w:pPr>
    </w:p>
    <w:p w14:paraId="58BFE373" w14:textId="6DC70007" w:rsidR="005C3565" w:rsidRPr="004B58F9" w:rsidRDefault="002C0687" w:rsidP="004F446A">
      <w:r w:rsidRPr="004B58F9">
        <w:t>АР</w:t>
      </w:r>
      <w:r w:rsidRPr="004B58F9">
        <w:rPr>
          <w:lang w:val="sr-Cyrl-BA"/>
        </w:rPr>
        <w:t>П</w:t>
      </w:r>
      <w:r w:rsidR="005C3565" w:rsidRPr="004B58F9">
        <w:t xml:space="preserve"> БиХ МЉПИ БиХ је пружала техничку асистенцију </w:t>
      </w:r>
      <w:r w:rsidRPr="004B58F9">
        <w:rPr>
          <w:i/>
        </w:rPr>
        <w:t>USAID/INSPIRE</w:t>
      </w:r>
      <w:r w:rsidR="005C3565" w:rsidRPr="004B58F9">
        <w:t xml:space="preserve"> пројекту у фази дизајнирања и </w:t>
      </w:r>
      <w:r w:rsidRPr="004B58F9">
        <w:rPr>
          <w:lang w:val="sr-Cyrl-BA"/>
        </w:rPr>
        <w:t>провођења</w:t>
      </w:r>
      <w:r w:rsidR="005C3565" w:rsidRPr="004B58F9">
        <w:t xml:space="preserve"> програма грант средстава невладиним организацијама у вези са правима ЛГБТИ лица. Циљ асистенције је била идентификација приоритетних и адекватних области дјеловања, као и усклађеност програма грант средстава са стратешким циљевима АП ЛГБТИ БиХ. </w:t>
      </w:r>
    </w:p>
    <w:p w14:paraId="54858AF8" w14:textId="77777777" w:rsidR="005C3565" w:rsidRPr="004B58F9" w:rsidRDefault="005C3565" w:rsidP="004F446A"/>
    <w:p w14:paraId="22311DEB" w14:textId="4C5714AC" w:rsidR="005C3565" w:rsidRPr="004B58F9" w:rsidRDefault="005C3565" w:rsidP="004F446A">
      <w:r w:rsidRPr="004B58F9">
        <w:t>Федерално министарство образовања и науке је у Годишњем плану рада за 2024. годину, као и Трогодишњем плану рада за период 2024-2026. година, уврстило активност под називом „Подршка пројектима уклањања предрасуда младих према ЛГБТ</w:t>
      </w:r>
      <w:r w:rsidR="002C0687" w:rsidRPr="004B58F9">
        <w:rPr>
          <w:lang w:val="sr-Cyrl-BA"/>
        </w:rPr>
        <w:t>И</w:t>
      </w:r>
      <w:r w:rsidRPr="004B58F9">
        <w:t xml:space="preserve"> популацији“.</w:t>
      </w:r>
    </w:p>
    <w:p w14:paraId="51558155" w14:textId="77777777" w:rsidR="005C3565" w:rsidRPr="004B58F9" w:rsidRDefault="005C3565" w:rsidP="004F446A"/>
    <w:p w14:paraId="584F8639" w14:textId="243442B6" w:rsidR="005C3565" w:rsidRPr="004B58F9" w:rsidRDefault="005C3565" w:rsidP="004F446A">
      <w:r w:rsidRPr="004B58F9">
        <w:t>У Републици Српској је поменута тема укључена на часовима одјељенске заједнице у свим основним и средњим школама, уз позитивне повратне информације и прихватање различитости. Пракса показује да млађе генерације сасвим другачије реаг</w:t>
      </w:r>
      <w:r w:rsidR="002C0687" w:rsidRPr="004B58F9">
        <w:rPr>
          <w:lang w:val="sr-Cyrl-BA"/>
        </w:rPr>
        <w:t>ују</w:t>
      </w:r>
      <w:r w:rsidRPr="004B58F9">
        <w:t xml:space="preserve"> на различитости и прихватају их без предрасуда, само незнатној мањини дјеце и омладине је различитост страна, што се може приписати патријархалном и ауторитарном васпитању.</w:t>
      </w:r>
    </w:p>
    <w:p w14:paraId="7DDD2B92" w14:textId="77777777" w:rsidR="005C3565" w:rsidRPr="004B58F9" w:rsidRDefault="005C3565" w:rsidP="004F446A"/>
    <w:p w14:paraId="28DD6B57" w14:textId="07B43F40" w:rsidR="005C3565" w:rsidRPr="004B58F9" w:rsidRDefault="005C3565" w:rsidP="004F446A">
      <w:r w:rsidRPr="004B58F9">
        <w:t>У Брчко Дистрикту Босне и Херцеговине активности у овој области још увијек нису реализ</w:t>
      </w:r>
      <w:r w:rsidR="002C0687" w:rsidRPr="004B58F9">
        <w:rPr>
          <w:lang w:val="sr-Cyrl-BA"/>
        </w:rPr>
        <w:t>оване</w:t>
      </w:r>
      <w:r w:rsidRPr="004B58F9">
        <w:t xml:space="preserve"> усљед бојазни да би недовољна еду</w:t>
      </w:r>
      <w:r w:rsidR="002C0687" w:rsidRPr="004B58F9">
        <w:rPr>
          <w:lang w:val="sr-Cyrl-BA"/>
        </w:rPr>
        <w:t>кованост</w:t>
      </w:r>
      <w:r w:rsidRPr="004B58F9">
        <w:t xml:space="preserve"> школског особља (директора, стручних сарадника и наставника) недостатак информација, материјала о приступу и потребама ЛГБТ</w:t>
      </w:r>
      <w:r w:rsidR="002C0687" w:rsidRPr="004B58F9">
        <w:rPr>
          <w:lang w:val="sr-Cyrl-BA"/>
        </w:rPr>
        <w:t>И</w:t>
      </w:r>
      <w:r w:rsidRPr="004B58F9">
        <w:t xml:space="preserve"> популације довела до неадекватног и недовољно стручног приступа у </w:t>
      </w:r>
      <w:r w:rsidR="002C0687" w:rsidRPr="004B58F9">
        <w:rPr>
          <w:lang w:val="sr-Cyrl-BA"/>
        </w:rPr>
        <w:t>провођењу</w:t>
      </w:r>
      <w:r w:rsidRPr="004B58F9">
        <w:t xml:space="preserve"> активности. </w:t>
      </w:r>
    </w:p>
    <w:p w14:paraId="516BA047" w14:textId="77777777" w:rsidR="005C3565" w:rsidRPr="004B58F9" w:rsidRDefault="005C3565" w:rsidP="004F446A"/>
    <w:p w14:paraId="28F09C0F" w14:textId="77777777" w:rsidR="005C3565" w:rsidRPr="004B58F9" w:rsidRDefault="005C3565" w:rsidP="004F446A">
      <w:pPr>
        <w:rPr>
          <w:lang w:val="pl-PL"/>
        </w:rPr>
      </w:pPr>
      <w:r w:rsidRPr="004B58F9">
        <w:t>На Високој медицинској школи у Приједору је у оквиру предмета „Ментално здравље у заједници“ уврштена тема трансродности.</w:t>
      </w:r>
    </w:p>
    <w:p w14:paraId="319FC43E" w14:textId="77777777" w:rsidR="005C3565" w:rsidRPr="004B58F9" w:rsidRDefault="005C3565" w:rsidP="004F446A">
      <w:pPr>
        <w:rPr>
          <w:lang w:eastAsia="bs-Latn-BA"/>
        </w:rPr>
      </w:pPr>
    </w:p>
    <w:p w14:paraId="59383B5D" w14:textId="0D761D6D" w:rsidR="005C3565" w:rsidRPr="004B58F9" w:rsidRDefault="005C3565" w:rsidP="004F446A">
      <w:pPr>
        <w:rPr>
          <w:lang w:val="bs-Cyrl-BA" w:eastAsia="bs-Latn-BA"/>
        </w:rPr>
      </w:pPr>
      <w:r w:rsidRPr="004B58F9">
        <w:rPr>
          <w:lang w:eastAsia="bs-Latn-BA"/>
        </w:rPr>
        <w:t xml:space="preserve">У другој половини 2021. године </w:t>
      </w:r>
      <w:r w:rsidR="002C0687" w:rsidRPr="004B58F9">
        <w:rPr>
          <w:lang w:eastAsia="bs-Latn-BA"/>
        </w:rPr>
        <w:t xml:space="preserve">је </w:t>
      </w:r>
      <w:r w:rsidRPr="004B58F9">
        <w:rPr>
          <w:lang w:eastAsia="bs-Latn-BA"/>
        </w:rPr>
        <w:t>проведена прва правна Клиника из међународног и европског људског права са фокусом на права ЛГБТИ лица</w:t>
      </w:r>
      <w:r w:rsidR="00FE5B49" w:rsidRPr="004B58F9">
        <w:rPr>
          <w:lang w:val="bs-Cyrl-BA" w:eastAsia="bs-Latn-BA"/>
        </w:rPr>
        <w:t xml:space="preserve"> у реализацији НВО „ЕЛСА“ </w:t>
      </w:r>
      <w:r w:rsidR="00FE5B49" w:rsidRPr="004B58F9">
        <w:rPr>
          <w:lang w:eastAsia="bs-Latn-BA"/>
        </w:rPr>
        <w:t>(European Law Student Association Sarajevo)</w:t>
      </w:r>
      <w:r w:rsidRPr="004B58F9">
        <w:rPr>
          <w:lang w:eastAsia="bs-Latn-BA"/>
        </w:rPr>
        <w:t xml:space="preserve">. </w:t>
      </w:r>
      <w:r w:rsidR="00FE5B49" w:rsidRPr="004B58F9">
        <w:rPr>
          <w:lang w:val="bs-Cyrl-BA" w:eastAsia="bs-Latn-BA"/>
        </w:rPr>
        <w:t>Поред</w:t>
      </w:r>
      <w:r w:rsidRPr="004B58F9">
        <w:rPr>
          <w:lang w:eastAsia="bs-Latn-BA"/>
        </w:rPr>
        <w:t xml:space="preserve"> особљ</w:t>
      </w:r>
      <w:r w:rsidR="00FE5B49" w:rsidRPr="004B58F9">
        <w:rPr>
          <w:lang w:val="bs-Cyrl-BA" w:eastAsia="bs-Latn-BA"/>
        </w:rPr>
        <w:t>а</w:t>
      </w:r>
      <w:r w:rsidRPr="004B58F9">
        <w:rPr>
          <w:lang w:eastAsia="bs-Latn-BA"/>
        </w:rPr>
        <w:t xml:space="preserve"> Правног факултета у С</w:t>
      </w:r>
      <w:r w:rsidR="00FE5B49" w:rsidRPr="004B58F9">
        <w:rPr>
          <w:lang w:val="bs-Cyrl-BA" w:eastAsia="bs-Latn-BA"/>
        </w:rPr>
        <w:t>а</w:t>
      </w:r>
      <w:r w:rsidRPr="004B58F9">
        <w:rPr>
          <w:lang w:eastAsia="bs-Latn-BA"/>
        </w:rPr>
        <w:t xml:space="preserve">рајеву, </w:t>
      </w:r>
      <w:r w:rsidR="00FE5B49" w:rsidRPr="004B58F9">
        <w:rPr>
          <w:lang w:val="bs-Cyrl-BA" w:eastAsia="bs-Latn-BA"/>
        </w:rPr>
        <w:t xml:space="preserve">учествовало је 25 студената/ица из БиХ, </w:t>
      </w:r>
      <w:r w:rsidRPr="004B58F9">
        <w:rPr>
          <w:lang w:eastAsia="bs-Latn-BA"/>
        </w:rPr>
        <w:t>Сарајевски отворени центар</w:t>
      </w:r>
      <w:r w:rsidR="00FE5B49" w:rsidRPr="004B58F9">
        <w:rPr>
          <w:lang w:val="bs-Cyrl-BA" w:eastAsia="bs-Latn-BA"/>
        </w:rPr>
        <w:t xml:space="preserve"> и</w:t>
      </w:r>
      <w:r w:rsidRPr="004B58F9">
        <w:rPr>
          <w:lang w:eastAsia="bs-Latn-BA"/>
        </w:rPr>
        <w:t xml:space="preserve"> други активисти/експерти</w:t>
      </w:r>
      <w:r w:rsidR="00FE5B49" w:rsidRPr="004B58F9">
        <w:rPr>
          <w:lang w:val="bs-Cyrl-BA" w:eastAsia="bs-Latn-BA"/>
        </w:rPr>
        <w:t>.</w:t>
      </w:r>
    </w:p>
    <w:p w14:paraId="5D4A4B81" w14:textId="77777777" w:rsidR="005C3565" w:rsidRPr="004B58F9" w:rsidRDefault="005C3565" w:rsidP="004F446A">
      <w:pPr>
        <w:rPr>
          <w:lang w:eastAsia="bs-Latn-BA"/>
        </w:rPr>
      </w:pPr>
    </w:p>
    <w:p w14:paraId="063F8336" w14:textId="29528BBD" w:rsidR="005C3565" w:rsidRPr="004B58F9" w:rsidRDefault="005C3565" w:rsidP="004F446A">
      <w:pPr>
        <w:rPr>
          <w:lang w:val="bs-Cyrl-BA" w:eastAsia="bs-Latn-BA"/>
        </w:rPr>
      </w:pPr>
      <w:r w:rsidRPr="004B58F9">
        <w:rPr>
          <w:lang w:eastAsia="bs-Latn-BA"/>
        </w:rPr>
        <w:t xml:space="preserve">Поред тога, у мају и јуну 2023. године </w:t>
      </w:r>
      <w:r w:rsidR="002C0687" w:rsidRPr="004B58F9">
        <w:rPr>
          <w:lang w:eastAsia="bs-Latn-BA"/>
        </w:rPr>
        <w:t xml:space="preserve">су </w:t>
      </w:r>
      <w:r w:rsidRPr="004B58F9">
        <w:rPr>
          <w:lang w:eastAsia="bs-Latn-BA"/>
        </w:rPr>
        <w:t>реализ</w:t>
      </w:r>
      <w:r w:rsidR="002C0687" w:rsidRPr="004B58F9">
        <w:rPr>
          <w:lang w:val="sr-Cyrl-BA" w:eastAsia="bs-Latn-BA"/>
        </w:rPr>
        <w:t>оване</w:t>
      </w:r>
      <w:r w:rsidRPr="004B58F9">
        <w:rPr>
          <w:lang w:eastAsia="bs-Latn-BA"/>
        </w:rPr>
        <w:t xml:space="preserve"> двије активности кроз „живу библиотеку“. У једној од њих учествовало је 28 студената права са свих правних факултета (јавних) у Босни и Херцеговини гдје су разговарали са ЛГБТИ </w:t>
      </w:r>
      <w:r w:rsidR="008A0362" w:rsidRPr="004B58F9">
        <w:rPr>
          <w:lang w:eastAsia="bs-Latn-BA"/>
        </w:rPr>
        <w:t xml:space="preserve">лицима. </w:t>
      </w:r>
      <w:r w:rsidR="008A0362" w:rsidRPr="004B58F9">
        <w:rPr>
          <w:lang w:val="bs-Cyrl-BA" w:eastAsia="bs-Latn-BA"/>
        </w:rPr>
        <w:t xml:space="preserve">Друга активност је проведена у средњим школама, у оквиру чега је до краја 2023. године реализовано седам „живих библиотека“, </w:t>
      </w:r>
      <w:r w:rsidRPr="004B58F9">
        <w:rPr>
          <w:lang w:eastAsia="bs-Latn-BA"/>
        </w:rPr>
        <w:t>гдје је једна од „књига“ бил</w:t>
      </w:r>
      <w:r w:rsidR="002C0687" w:rsidRPr="004B58F9">
        <w:rPr>
          <w:lang w:val="sr-Cyrl-BA" w:eastAsia="bs-Latn-BA"/>
        </w:rPr>
        <w:t>о</w:t>
      </w:r>
      <w:r w:rsidRPr="004B58F9">
        <w:rPr>
          <w:lang w:eastAsia="bs-Latn-BA"/>
        </w:rPr>
        <w:t xml:space="preserve"> г</w:t>
      </w:r>
      <w:r w:rsidR="002C0687" w:rsidRPr="004B58F9">
        <w:rPr>
          <w:lang w:val="sr-Cyrl-BA" w:eastAsia="bs-Latn-BA"/>
        </w:rPr>
        <w:t>еј</w:t>
      </w:r>
      <w:r w:rsidRPr="004B58F9">
        <w:rPr>
          <w:lang w:eastAsia="bs-Latn-BA"/>
        </w:rPr>
        <w:t xml:space="preserve"> </w:t>
      </w:r>
      <w:r w:rsidR="002C0687" w:rsidRPr="004B58F9">
        <w:rPr>
          <w:lang w:val="sr-Cyrl-BA" w:eastAsia="bs-Latn-BA"/>
        </w:rPr>
        <w:t>лице</w:t>
      </w:r>
      <w:r w:rsidR="00E64F1F" w:rsidRPr="004B58F9">
        <w:rPr>
          <w:lang w:val="sr-Cyrl-BA" w:eastAsia="bs-Latn-BA"/>
        </w:rPr>
        <w:t>, у Сарајеву, Зеници, Брчко-Дисктрикту, Орашју и Грудама</w:t>
      </w:r>
      <w:r w:rsidRPr="004B58F9">
        <w:rPr>
          <w:lang w:eastAsia="bs-Latn-BA"/>
        </w:rPr>
        <w:t>.</w:t>
      </w:r>
      <w:r w:rsidR="008A0362" w:rsidRPr="004B58F9">
        <w:rPr>
          <w:lang w:val="bs-Cyrl-BA" w:eastAsia="bs-Latn-BA"/>
        </w:rPr>
        <w:t xml:space="preserve"> Укупан број учесника/ца био је 15.</w:t>
      </w:r>
    </w:p>
    <w:p w14:paraId="4D995EF2" w14:textId="77777777" w:rsidR="005C3565" w:rsidRPr="004B58F9" w:rsidRDefault="005C3565" w:rsidP="004F446A">
      <w:pPr>
        <w:rPr>
          <w:lang w:eastAsia="bs-Latn-BA"/>
        </w:rPr>
      </w:pPr>
    </w:p>
    <w:p w14:paraId="0FDC49D3" w14:textId="41F67A3C" w:rsidR="005C3565" w:rsidRPr="004B58F9" w:rsidRDefault="005C3565" w:rsidP="004F446A">
      <w:pPr>
        <w:rPr>
          <w:lang w:val="sr-Cyrl-BA" w:eastAsia="bs-Latn-BA"/>
        </w:rPr>
      </w:pPr>
      <w:r w:rsidRPr="004B58F9">
        <w:rPr>
          <w:lang w:eastAsia="bs-Latn-BA"/>
        </w:rPr>
        <w:t>Поменуте активности су реализ</w:t>
      </w:r>
      <w:r w:rsidR="00EC70F3" w:rsidRPr="004B58F9">
        <w:rPr>
          <w:lang w:val="sr-Cyrl-BA" w:eastAsia="bs-Latn-BA"/>
        </w:rPr>
        <w:t>оване</w:t>
      </w:r>
      <w:r w:rsidRPr="004B58F9">
        <w:rPr>
          <w:lang w:eastAsia="bs-Latn-BA"/>
        </w:rPr>
        <w:t xml:space="preserve"> у оквиру пројекта ЕУ/</w:t>
      </w:r>
      <w:r w:rsidR="00EC70F3" w:rsidRPr="004B58F9">
        <w:rPr>
          <w:lang w:val="sr-Cyrl-BA" w:eastAsia="bs-Latn-BA"/>
        </w:rPr>
        <w:t>Савјет</w:t>
      </w:r>
      <w:r w:rsidRPr="004B58F9">
        <w:rPr>
          <w:lang w:eastAsia="bs-Latn-BA"/>
        </w:rPr>
        <w:t xml:space="preserve"> Европе „Промоција различитости и једнакости на Западном Балкану“ и учешће </w:t>
      </w:r>
      <w:r w:rsidR="00051817" w:rsidRPr="004B58F9">
        <w:rPr>
          <w:lang w:val="bs-Cyrl-BA" w:eastAsia="bs-Latn-BA"/>
        </w:rPr>
        <w:t>НВО „ЕЛСА“</w:t>
      </w:r>
      <w:r w:rsidRPr="004B58F9">
        <w:rPr>
          <w:lang w:eastAsia="bs-Latn-BA"/>
        </w:rPr>
        <w:t xml:space="preserve">. </w:t>
      </w:r>
    </w:p>
    <w:p w14:paraId="1108EA50" w14:textId="77777777" w:rsidR="005C3565" w:rsidRPr="004B58F9" w:rsidRDefault="005C3565" w:rsidP="004F446A">
      <w:pPr>
        <w:rPr>
          <w:lang w:eastAsia="bs-Latn-BA"/>
        </w:rPr>
      </w:pPr>
    </w:p>
    <w:p w14:paraId="1E11BD8E" w14:textId="5FD69280" w:rsidR="005C3565" w:rsidRPr="004B58F9" w:rsidRDefault="005C3565" w:rsidP="004F446A">
      <w:pPr>
        <w:rPr>
          <w:lang w:eastAsia="bs-Latn-BA"/>
        </w:rPr>
      </w:pPr>
      <w:r w:rsidRPr="004B58F9">
        <w:rPr>
          <w:lang w:eastAsia="bs-Latn-BA"/>
        </w:rPr>
        <w:t>СОЦ је током 2022. и 2023. године</w:t>
      </w:r>
      <w:r w:rsidR="00050107" w:rsidRPr="004B58F9">
        <w:rPr>
          <w:lang w:eastAsia="bs-Latn-BA"/>
        </w:rPr>
        <w:t xml:space="preserve"> одржавао предавањ</w:t>
      </w:r>
      <w:r w:rsidRPr="004B58F9">
        <w:rPr>
          <w:lang w:eastAsia="bs-Latn-BA"/>
        </w:rPr>
        <w:t>а студентима/</w:t>
      </w:r>
      <w:r w:rsidR="00050107" w:rsidRPr="004B58F9">
        <w:rPr>
          <w:lang w:val="sr-Cyrl-BA" w:eastAsia="bs-Latn-BA"/>
        </w:rPr>
        <w:t>кињама</w:t>
      </w:r>
      <w:r w:rsidRPr="004B58F9">
        <w:rPr>
          <w:lang w:eastAsia="bs-Latn-BA"/>
        </w:rPr>
        <w:t xml:space="preserve"> Правног факултета Универзитета у Сарајеву на тему људских права ЛГБТИ лица. Такође, СОЦ је 2022. године одржао предавања на исту тему и на Академији сценских умјетности и Факултету политичких наука УНСА. </w:t>
      </w:r>
    </w:p>
    <w:p w14:paraId="29A1B6CC" w14:textId="77777777" w:rsidR="005C3565" w:rsidRPr="004B58F9" w:rsidRDefault="005C3565" w:rsidP="004F446A">
      <w:pPr>
        <w:rPr>
          <w:lang w:eastAsia="bs-Latn-BA"/>
        </w:rPr>
      </w:pPr>
    </w:p>
    <w:p w14:paraId="3BEE6B27" w14:textId="660EEE77" w:rsidR="005C3565" w:rsidRPr="004B58F9" w:rsidRDefault="005C3565" w:rsidP="004F446A">
      <w:pPr>
        <w:rPr>
          <w:lang w:eastAsia="bs-Latn-BA"/>
        </w:rPr>
      </w:pPr>
      <w:r w:rsidRPr="004B58F9">
        <w:rPr>
          <w:lang w:eastAsia="bs-Latn-BA"/>
        </w:rPr>
        <w:t xml:space="preserve">У извјештајном периоду </w:t>
      </w:r>
      <w:r w:rsidR="00050107" w:rsidRPr="004B58F9">
        <w:rPr>
          <w:lang w:eastAsia="bs-Latn-BA"/>
        </w:rPr>
        <w:t xml:space="preserve">је </w:t>
      </w:r>
      <w:r w:rsidRPr="004B58F9">
        <w:rPr>
          <w:lang w:eastAsia="bs-Latn-BA"/>
        </w:rPr>
        <w:t>започела реализација пројекта „</w:t>
      </w:r>
      <w:r w:rsidR="00050107" w:rsidRPr="004B58F9">
        <w:rPr>
          <w:lang w:val="sr-Cyrl-BA" w:eastAsia="bs-Latn-BA"/>
        </w:rPr>
        <w:t>Безбједн</w:t>
      </w:r>
      <w:r w:rsidR="00050107" w:rsidRPr="004B58F9">
        <w:rPr>
          <w:lang w:eastAsia="bs-Latn-BA"/>
        </w:rPr>
        <w:t>e</w:t>
      </w:r>
      <w:r w:rsidRPr="004B58F9">
        <w:rPr>
          <w:lang w:eastAsia="bs-Latn-BA"/>
        </w:rPr>
        <w:t xml:space="preserve"> школе за ЛГБТИ младе - За слободу у различитости ван четири зида!“ којег, у оквиру </w:t>
      </w:r>
      <w:r w:rsidR="00050107" w:rsidRPr="004B58F9">
        <w:rPr>
          <w:i/>
          <w:lang w:eastAsia="bs-Latn-BA"/>
        </w:rPr>
        <w:t>USAID/INSPIRE</w:t>
      </w:r>
      <w:r w:rsidR="00050107" w:rsidRPr="004B58F9">
        <w:rPr>
          <w:lang w:eastAsia="bs-Latn-BA"/>
        </w:rPr>
        <w:t xml:space="preserve"> </w:t>
      </w:r>
      <w:r w:rsidRPr="004B58F9">
        <w:rPr>
          <w:lang w:eastAsia="bs-Latn-BA"/>
        </w:rPr>
        <w:t>пројекта, проводи Хелсиншки одбор за људска права Бијељина. Активности укључују директан рад са психолозима, педагозима и другим стручним с</w:t>
      </w:r>
      <w:r w:rsidR="00050107" w:rsidRPr="004B58F9">
        <w:rPr>
          <w:lang w:val="sr-Cyrl-BA" w:eastAsia="bs-Latn-BA"/>
        </w:rPr>
        <w:t>а</w:t>
      </w:r>
      <w:r w:rsidRPr="004B58F9">
        <w:rPr>
          <w:lang w:eastAsia="bs-Latn-BA"/>
        </w:rPr>
        <w:t>радницима из средњих школа са подручја десет локалних заједница у БиХ, а други правац на директан рад с</w:t>
      </w:r>
      <w:r w:rsidR="00050107" w:rsidRPr="004B58F9">
        <w:rPr>
          <w:lang w:val="sr-Cyrl-BA" w:eastAsia="bs-Latn-BA"/>
        </w:rPr>
        <w:t>а</w:t>
      </w:r>
      <w:r w:rsidRPr="004B58F9">
        <w:rPr>
          <w:lang w:eastAsia="bs-Latn-BA"/>
        </w:rPr>
        <w:t xml:space="preserve"> средњошколцима, међу којима су и ЛГБТИ млади, ослушкивање њихових потреба и дилема, едукација о људским правима и проблематици ЛГБТИ лица у БиХ и модели превенције насилничког понашања на основу сексуалне оријентације и родног идентитета. Локације на којима се пројекат </w:t>
      </w:r>
      <w:r w:rsidR="00050107" w:rsidRPr="004B58F9">
        <w:rPr>
          <w:lang w:val="sr-Cyrl-BA" w:eastAsia="bs-Latn-BA"/>
        </w:rPr>
        <w:t>проводи</w:t>
      </w:r>
      <w:r w:rsidRPr="004B58F9">
        <w:rPr>
          <w:lang w:eastAsia="bs-Latn-BA"/>
        </w:rPr>
        <w:t xml:space="preserve"> су Бијељина, Брчко, Тузла, Зеница, Горажде, Вишеград, Фоча, Требиње, Ливно и Бихаћ.</w:t>
      </w:r>
    </w:p>
    <w:p w14:paraId="4491961A" w14:textId="77777777" w:rsidR="005C3565" w:rsidRPr="004B58F9" w:rsidRDefault="005C3565" w:rsidP="004F446A">
      <w:pPr>
        <w:rPr>
          <w:lang w:eastAsia="bs-Latn-BA"/>
        </w:rPr>
      </w:pPr>
    </w:p>
    <w:p w14:paraId="2038429B" w14:textId="77777777" w:rsidR="005C3565" w:rsidRPr="004B58F9" w:rsidRDefault="005C3565" w:rsidP="004F446A">
      <w:pPr>
        <w:rPr>
          <w:lang w:val="hr-BA"/>
        </w:rPr>
      </w:pPr>
    </w:p>
    <w:p w14:paraId="29600203" w14:textId="5B597460" w:rsidR="005C3565" w:rsidRPr="004B58F9" w:rsidRDefault="00F932D8" w:rsidP="004F446A">
      <w:pPr>
        <w:pStyle w:val="Heading3"/>
        <w:numPr>
          <w:ilvl w:val="0"/>
          <w:numId w:val="0"/>
        </w:numPr>
        <w:ind w:left="270"/>
        <w:rPr>
          <w:rFonts w:ascii="Times New Roman" w:hAnsi="Times New Roman" w:cs="Times New Roman"/>
        </w:rPr>
      </w:pPr>
      <w:bookmarkStart w:id="34" w:name="_Toc172146769"/>
      <w:bookmarkStart w:id="35" w:name="_Hlk168072870"/>
      <w:r w:rsidRPr="004B58F9">
        <w:rPr>
          <w:rFonts w:ascii="Times New Roman" w:hAnsi="Times New Roman" w:cs="Times New Roman"/>
        </w:rPr>
        <w:t>III</w:t>
      </w:r>
      <w:r w:rsidR="005C3565" w:rsidRPr="004B58F9">
        <w:rPr>
          <w:rFonts w:ascii="Times New Roman" w:hAnsi="Times New Roman" w:cs="Times New Roman"/>
        </w:rPr>
        <w:t xml:space="preserve"> 2.  Укључивање спортских савеза у борбу против хомофобије и трансфобије на спортским догађајима</w:t>
      </w:r>
      <w:bookmarkEnd w:id="34"/>
      <w:r w:rsidR="005C3565" w:rsidRPr="004B58F9">
        <w:rPr>
          <w:rFonts w:ascii="Times New Roman" w:hAnsi="Times New Roman" w:cs="Times New Roman"/>
        </w:rPr>
        <w:t xml:space="preserve"> </w:t>
      </w:r>
      <w:bookmarkEnd w:id="35"/>
    </w:p>
    <w:tbl>
      <w:tblPr>
        <w:tblStyle w:val="TableGrid"/>
        <w:tblW w:w="0" w:type="auto"/>
        <w:tblLook w:val="04A0" w:firstRow="1" w:lastRow="0" w:firstColumn="1" w:lastColumn="0" w:noHBand="0" w:noVBand="1"/>
      </w:tblPr>
      <w:tblGrid>
        <w:gridCol w:w="7366"/>
        <w:gridCol w:w="2830"/>
      </w:tblGrid>
      <w:tr w:rsidR="004B58F9" w:rsidRPr="004B58F9" w14:paraId="0B22717F" w14:textId="77777777" w:rsidTr="004F446A">
        <w:tc>
          <w:tcPr>
            <w:tcW w:w="7366" w:type="dxa"/>
          </w:tcPr>
          <w:p w14:paraId="6339EE6D" w14:textId="4FF71E59" w:rsidR="005C3565" w:rsidRPr="004B58F9" w:rsidRDefault="005C3565" w:rsidP="00F932D8">
            <w:pPr>
              <w:rPr>
                <w:i/>
                <w:lang w:eastAsia="bs-Latn-BA"/>
              </w:rPr>
            </w:pPr>
            <w:r w:rsidRPr="004B58F9">
              <w:rPr>
                <w:i/>
                <w:lang w:eastAsia="bs-Latn-BA"/>
              </w:rPr>
              <w:t xml:space="preserve">Индикатори за праћење </w:t>
            </w:r>
            <w:r w:rsidR="00F932D8" w:rsidRPr="004B58F9">
              <w:rPr>
                <w:i/>
                <w:lang w:val="sr-Cyrl-BA" w:eastAsia="bs-Latn-BA"/>
              </w:rPr>
              <w:t>провођења</w:t>
            </w:r>
            <w:r w:rsidRPr="004B58F9">
              <w:rPr>
                <w:i/>
                <w:lang w:eastAsia="bs-Latn-BA"/>
              </w:rPr>
              <w:t xml:space="preserve"> активности</w:t>
            </w:r>
          </w:p>
        </w:tc>
        <w:tc>
          <w:tcPr>
            <w:tcW w:w="2830" w:type="dxa"/>
          </w:tcPr>
          <w:p w14:paraId="407CB46C" w14:textId="77777777" w:rsidR="005C3565" w:rsidRPr="004B58F9" w:rsidRDefault="005C3565" w:rsidP="004F446A">
            <w:pPr>
              <w:rPr>
                <w:i/>
                <w:lang w:eastAsia="bs-Latn-BA"/>
              </w:rPr>
            </w:pPr>
            <w:r w:rsidRPr="004B58F9">
              <w:rPr>
                <w:i/>
                <w:lang w:eastAsia="bs-Latn-BA"/>
              </w:rPr>
              <w:t>Остварени напредак</w:t>
            </w:r>
          </w:p>
        </w:tc>
      </w:tr>
      <w:tr w:rsidR="004B58F9" w:rsidRPr="004B58F9" w14:paraId="004FB0F0" w14:textId="77777777" w:rsidTr="004F446A">
        <w:tc>
          <w:tcPr>
            <w:tcW w:w="7366" w:type="dxa"/>
          </w:tcPr>
          <w:p w14:paraId="4368DBF2" w14:textId="49E73BB8" w:rsidR="005C3565" w:rsidRPr="004B58F9" w:rsidRDefault="00D50EAC" w:rsidP="004F446A">
            <w:pPr>
              <w:rPr>
                <w:lang w:eastAsia="bs-Latn-BA"/>
              </w:rPr>
            </w:pPr>
            <w:r w:rsidRPr="004B58F9">
              <w:rPr>
                <w:lang w:val="sr-Cyrl-BA" w:eastAsia="bs-Latn-BA"/>
              </w:rPr>
              <w:t>Б</w:t>
            </w:r>
            <w:r w:rsidR="005C3565" w:rsidRPr="004B58F9">
              <w:rPr>
                <w:lang w:eastAsia="bs-Latn-BA"/>
              </w:rPr>
              <w:t>рој израђених материјала</w:t>
            </w:r>
          </w:p>
        </w:tc>
        <w:tc>
          <w:tcPr>
            <w:tcW w:w="2830" w:type="dxa"/>
          </w:tcPr>
          <w:p w14:paraId="28CA9F58" w14:textId="77777777" w:rsidR="005C3565" w:rsidRPr="004B58F9" w:rsidRDefault="005C3565" w:rsidP="004F446A">
            <w:pPr>
              <w:rPr>
                <w:lang w:eastAsia="bs-Latn-BA"/>
              </w:rPr>
            </w:pPr>
            <w:r w:rsidRPr="004B58F9">
              <w:rPr>
                <w:lang w:eastAsia="bs-Latn-BA"/>
              </w:rPr>
              <w:t>0</w:t>
            </w:r>
          </w:p>
        </w:tc>
      </w:tr>
      <w:tr w:rsidR="005C3565" w:rsidRPr="004B58F9" w14:paraId="67767697" w14:textId="77777777" w:rsidTr="004F446A">
        <w:tc>
          <w:tcPr>
            <w:tcW w:w="7366" w:type="dxa"/>
          </w:tcPr>
          <w:p w14:paraId="0C43A2FC" w14:textId="468FE828" w:rsidR="005C3565" w:rsidRPr="004B58F9" w:rsidRDefault="00D50EAC" w:rsidP="004F446A">
            <w:pPr>
              <w:rPr>
                <w:lang w:eastAsia="bs-Latn-BA"/>
              </w:rPr>
            </w:pPr>
            <w:r w:rsidRPr="004B58F9">
              <w:rPr>
                <w:lang w:val="sr-Cyrl-BA" w:eastAsia="bs-Latn-BA"/>
              </w:rPr>
              <w:t>П</w:t>
            </w:r>
            <w:r w:rsidR="005C3565" w:rsidRPr="004B58F9">
              <w:rPr>
                <w:lang w:eastAsia="bs-Latn-BA"/>
              </w:rPr>
              <w:t>роведених активности</w:t>
            </w:r>
          </w:p>
        </w:tc>
        <w:tc>
          <w:tcPr>
            <w:tcW w:w="2830" w:type="dxa"/>
          </w:tcPr>
          <w:p w14:paraId="19D04F14" w14:textId="77777777" w:rsidR="005C3565" w:rsidRPr="004B58F9" w:rsidRDefault="005C3565" w:rsidP="004F446A">
            <w:pPr>
              <w:rPr>
                <w:lang w:eastAsia="bs-Latn-BA"/>
              </w:rPr>
            </w:pPr>
            <w:r w:rsidRPr="004B58F9">
              <w:rPr>
                <w:lang w:eastAsia="bs-Latn-BA"/>
              </w:rPr>
              <w:t>0</w:t>
            </w:r>
          </w:p>
        </w:tc>
      </w:tr>
    </w:tbl>
    <w:p w14:paraId="46B0629F" w14:textId="77777777" w:rsidR="005C3565" w:rsidRPr="004B58F9" w:rsidRDefault="005C3565" w:rsidP="004F446A">
      <w:pPr>
        <w:rPr>
          <w:lang w:eastAsia="bs-Latn-BA"/>
        </w:rPr>
      </w:pPr>
    </w:p>
    <w:p w14:paraId="77C45529" w14:textId="77777777" w:rsidR="005C3565" w:rsidRPr="004B58F9" w:rsidRDefault="005C3565" w:rsidP="004F446A">
      <w:pPr>
        <w:rPr>
          <w:lang w:val="hr-BA" w:eastAsia="bs-Latn-BA"/>
        </w:rPr>
      </w:pPr>
      <w:r w:rsidRPr="004B58F9">
        <w:rPr>
          <w:lang w:val="hr-BA" w:eastAsia="bs-Latn-BA"/>
        </w:rPr>
        <w:t>Укључивање спортских савеза у борбу против хомофобије и трансфобије на спортским догађајима представља активност која има могућност да унаприједи напоре за сузбијање говора мржење према ЛГБТИ лицима.</w:t>
      </w:r>
    </w:p>
    <w:p w14:paraId="4203F936" w14:textId="77777777" w:rsidR="005C3565" w:rsidRPr="004B58F9" w:rsidRDefault="005C3565" w:rsidP="004F446A">
      <w:pPr>
        <w:rPr>
          <w:lang w:eastAsia="bs-Latn-BA"/>
        </w:rPr>
      </w:pPr>
    </w:p>
    <w:p w14:paraId="2D7C5513" w14:textId="4A3C2621" w:rsidR="005C3565" w:rsidRPr="004B58F9" w:rsidRDefault="005C3565" w:rsidP="004F446A">
      <w:pPr>
        <w:rPr>
          <w:lang w:eastAsia="bs-Latn-BA"/>
        </w:rPr>
      </w:pPr>
      <w:r w:rsidRPr="004B58F9">
        <w:rPr>
          <w:lang w:eastAsia="bs-Latn-BA"/>
        </w:rPr>
        <w:t>Министарство цивилних послова Босне и Херцеговине је током 2023. године одржало састанке са Олимпијским комитетом БиХ и ентитетским министарствима надлежним за спорт. Договорено је да се организ</w:t>
      </w:r>
      <w:r w:rsidR="00F932D8" w:rsidRPr="004B58F9">
        <w:rPr>
          <w:lang w:val="sr-Cyrl-BA" w:eastAsia="bs-Latn-BA"/>
        </w:rPr>
        <w:t>ује</w:t>
      </w:r>
      <w:r w:rsidRPr="004B58F9">
        <w:rPr>
          <w:lang w:eastAsia="bs-Latn-BA"/>
        </w:rPr>
        <w:t xml:space="preserve"> радионица на којој ће бити позвани представници спортских савеза на нивоу ентитета и кровних савеза у БиХ. Изражена је спремност Олимпијског комитета да се организ</w:t>
      </w:r>
      <w:r w:rsidR="00F932D8" w:rsidRPr="004B58F9">
        <w:rPr>
          <w:lang w:val="sr-Cyrl-BA" w:eastAsia="bs-Latn-BA"/>
        </w:rPr>
        <w:t>ује</w:t>
      </w:r>
      <w:r w:rsidRPr="004B58F9">
        <w:rPr>
          <w:lang w:eastAsia="bs-Latn-BA"/>
        </w:rPr>
        <w:t xml:space="preserve"> радионица за спортске савезе на нивоу БиХ на тему унапређења људских права и основних слобода ЛГБТИ лица у Босни и Херцеговини. Такође</w:t>
      </w:r>
      <w:r w:rsidR="00F932D8" w:rsidRPr="004B58F9">
        <w:rPr>
          <w:lang w:eastAsia="bs-Latn-BA"/>
        </w:rPr>
        <w:t xml:space="preserve"> је </w:t>
      </w:r>
      <w:r w:rsidRPr="004B58F9">
        <w:rPr>
          <w:lang w:eastAsia="bs-Latn-BA"/>
        </w:rPr>
        <w:t>утврђена спремност ентитеских министарства да се организ</w:t>
      </w:r>
      <w:r w:rsidR="00F932D8" w:rsidRPr="004B58F9">
        <w:rPr>
          <w:lang w:val="sr-Cyrl-BA" w:eastAsia="bs-Latn-BA"/>
        </w:rPr>
        <w:t>ује</w:t>
      </w:r>
      <w:r w:rsidRPr="004B58F9">
        <w:rPr>
          <w:lang w:eastAsia="bs-Latn-BA"/>
        </w:rPr>
        <w:t xml:space="preserve"> радионица за спортске савезе и клубове на нивоу ентитета, те онл</w:t>
      </w:r>
      <w:r w:rsidR="00F932D8" w:rsidRPr="004B58F9">
        <w:rPr>
          <w:lang w:val="sr-Cyrl-BA" w:eastAsia="bs-Latn-BA"/>
        </w:rPr>
        <w:t>ајн</w:t>
      </w:r>
      <w:r w:rsidRPr="004B58F9">
        <w:rPr>
          <w:lang w:eastAsia="bs-Latn-BA"/>
        </w:rPr>
        <w:t xml:space="preserve"> састанак са представницима Брчко Дистрикта.</w:t>
      </w:r>
    </w:p>
    <w:p w14:paraId="15D8862F" w14:textId="77777777" w:rsidR="005C3565" w:rsidRPr="004B58F9" w:rsidRDefault="005C3565" w:rsidP="004F446A">
      <w:pPr>
        <w:rPr>
          <w:lang w:eastAsia="bs-Latn-BA"/>
        </w:rPr>
      </w:pPr>
    </w:p>
    <w:p w14:paraId="2EA0691B" w14:textId="699E2CC7" w:rsidR="005C3565" w:rsidRPr="004B58F9" w:rsidRDefault="005C3565" w:rsidP="004F446A">
      <w:pPr>
        <w:rPr>
          <w:lang w:eastAsia="bs-Latn-BA"/>
        </w:rPr>
      </w:pPr>
      <w:r w:rsidRPr="004B58F9">
        <w:rPr>
          <w:lang w:eastAsia="bs-Latn-BA"/>
        </w:rPr>
        <w:t>Федерално министарство културе и спорта нема надлежност да утиче на спортске савезе кад је ријеч о борби против хомофобије и трансфобије на спортским догађајима. Међутим, министарство подржава/суфинансира рад спортских савеза на основу пројеката са којима они аплицирају на Јавне позиве Министарства. Стога, уколико би се неки савез пријавио са пројектом који се тиче борбе против хомофобије и трансфобије, био би подржан од стране овог Министарства. Уставну надлежност када је ријеч о спорту имају кантони, а Министарство је исказало отвореност за разговор и координац</w:t>
      </w:r>
      <w:r w:rsidR="00F932D8" w:rsidRPr="004B58F9">
        <w:rPr>
          <w:lang w:val="sr-Cyrl-BA" w:eastAsia="bs-Latn-BA"/>
        </w:rPr>
        <w:t>ону</w:t>
      </w:r>
      <w:r w:rsidRPr="004B58F9">
        <w:rPr>
          <w:lang w:eastAsia="bs-Latn-BA"/>
        </w:rPr>
        <w:t xml:space="preserve"> улогу кад је ријеч о предметној активности.</w:t>
      </w:r>
    </w:p>
    <w:p w14:paraId="5AECF4D8" w14:textId="77777777" w:rsidR="005C3565" w:rsidRPr="004B58F9" w:rsidRDefault="005C3565" w:rsidP="004F446A">
      <w:pPr>
        <w:rPr>
          <w:lang w:eastAsia="bs-Latn-BA"/>
        </w:rPr>
      </w:pPr>
    </w:p>
    <w:p w14:paraId="4F79D99C" w14:textId="26612ED0" w:rsidR="005C3565" w:rsidRPr="004B58F9" w:rsidRDefault="005C3565" w:rsidP="004F446A">
      <w:pPr>
        <w:rPr>
          <w:lang w:eastAsia="bs-Latn-BA"/>
        </w:rPr>
      </w:pPr>
      <w:r w:rsidRPr="004B58F9">
        <w:rPr>
          <w:lang w:eastAsia="bs-Latn-BA"/>
        </w:rPr>
        <w:t>У Републици Српској, прије сваке спортске приредбе, организатор је у сарадњи са МУП РС дужан да о</w:t>
      </w:r>
      <w:r w:rsidR="00F932D8" w:rsidRPr="004B58F9">
        <w:rPr>
          <w:lang w:val="sr-Cyrl-BA" w:eastAsia="bs-Latn-BA"/>
        </w:rPr>
        <w:t>безбиједи</w:t>
      </w:r>
      <w:r w:rsidRPr="004B58F9">
        <w:rPr>
          <w:lang w:eastAsia="bs-Latn-BA"/>
        </w:rPr>
        <w:t xml:space="preserve"> не</w:t>
      </w:r>
      <w:r w:rsidR="00F932D8" w:rsidRPr="004B58F9">
        <w:rPr>
          <w:lang w:val="sr-Cyrl-BA" w:eastAsia="bs-Latn-BA"/>
        </w:rPr>
        <w:t>с</w:t>
      </w:r>
      <w:r w:rsidRPr="004B58F9">
        <w:rPr>
          <w:lang w:eastAsia="bs-Latn-BA"/>
        </w:rPr>
        <w:t xml:space="preserve">метано и </w:t>
      </w:r>
      <w:r w:rsidR="00F932D8" w:rsidRPr="004B58F9">
        <w:rPr>
          <w:lang w:val="sr-Cyrl-BA" w:eastAsia="bs-Latn-BA"/>
        </w:rPr>
        <w:t>безбједно</w:t>
      </w:r>
      <w:r w:rsidRPr="004B58F9">
        <w:rPr>
          <w:lang w:eastAsia="bs-Latn-BA"/>
        </w:rPr>
        <w:t xml:space="preserve"> одржавање спортске приредбе и да предузме мјере којима се </w:t>
      </w:r>
      <w:r w:rsidR="00295734" w:rsidRPr="004B58F9">
        <w:rPr>
          <w:lang w:val="sr-Cyrl-BA" w:eastAsia="bs-Latn-BA"/>
        </w:rPr>
        <w:t>спречава</w:t>
      </w:r>
      <w:r w:rsidRPr="004B58F9">
        <w:rPr>
          <w:lang w:eastAsia="bs-Latn-BA"/>
        </w:rPr>
        <w:t xml:space="preserve"> и онемогућ</w:t>
      </w:r>
      <w:r w:rsidR="00295734" w:rsidRPr="004B58F9">
        <w:rPr>
          <w:lang w:val="sr-Cyrl-BA" w:eastAsia="bs-Latn-BA"/>
        </w:rPr>
        <w:t>ује</w:t>
      </w:r>
      <w:r w:rsidRPr="004B58F9">
        <w:rPr>
          <w:lang w:eastAsia="bs-Latn-BA"/>
        </w:rPr>
        <w:t xml:space="preserve"> избијање насиља и недоличног понашања гледалаца, нпр. у 2023. години, прије одржавања „Српска опен“ у тенису, или каратеу, прије сваке фудбалске утакмице итд. Сарадња са представницима МУП РС и организатора спортских приредби </w:t>
      </w:r>
      <w:r w:rsidR="00F932D8" w:rsidRPr="004B58F9">
        <w:rPr>
          <w:lang w:eastAsia="bs-Latn-BA"/>
        </w:rPr>
        <w:t xml:space="preserve">се </w:t>
      </w:r>
      <w:r w:rsidRPr="004B58F9">
        <w:rPr>
          <w:lang w:eastAsia="bs-Latn-BA"/>
        </w:rPr>
        <w:t xml:space="preserve">одвија успјешно и несметано, а требало би </w:t>
      </w:r>
      <w:r w:rsidR="00F932D8" w:rsidRPr="004B58F9">
        <w:rPr>
          <w:lang w:val="sr-Cyrl-BA" w:eastAsia="bs-Latn-BA"/>
        </w:rPr>
        <w:t xml:space="preserve">да се </w:t>
      </w:r>
      <w:r w:rsidRPr="004B58F9">
        <w:rPr>
          <w:lang w:eastAsia="bs-Latn-BA"/>
        </w:rPr>
        <w:t>напомен</w:t>
      </w:r>
      <w:r w:rsidR="00F932D8" w:rsidRPr="004B58F9">
        <w:rPr>
          <w:lang w:val="sr-Cyrl-BA" w:eastAsia="bs-Latn-BA"/>
        </w:rPr>
        <w:t>е</w:t>
      </w:r>
      <w:r w:rsidRPr="004B58F9">
        <w:rPr>
          <w:lang w:eastAsia="bs-Latn-BA"/>
        </w:rPr>
        <w:t xml:space="preserve"> да је у Републици Српској, како наведеним, тако и осталим законодавством, преузета Сен Дени Конвенција о интегри</w:t>
      </w:r>
      <w:r w:rsidR="00F932D8" w:rsidRPr="004B58F9">
        <w:rPr>
          <w:lang w:val="sr-Cyrl-BA" w:eastAsia="bs-Latn-BA"/>
        </w:rPr>
        <w:t>с</w:t>
      </w:r>
      <w:r w:rsidRPr="004B58F9">
        <w:rPr>
          <w:lang w:eastAsia="bs-Latn-BA"/>
        </w:rPr>
        <w:t xml:space="preserve">аном приступу </w:t>
      </w:r>
      <w:r w:rsidR="00F932D8" w:rsidRPr="004B58F9">
        <w:rPr>
          <w:lang w:val="sr-Cyrl-BA" w:eastAsia="bs-Latn-BA"/>
        </w:rPr>
        <w:t>безбједности</w:t>
      </w:r>
      <w:r w:rsidRPr="004B58F9">
        <w:rPr>
          <w:lang w:eastAsia="bs-Latn-BA"/>
        </w:rPr>
        <w:t>, заштити и услугама на фудбалским утакмицама и другим спортским приредбама.</w:t>
      </w:r>
    </w:p>
    <w:p w14:paraId="109E1908" w14:textId="77777777" w:rsidR="005C3565" w:rsidRPr="004B58F9" w:rsidRDefault="005C3565" w:rsidP="004F446A">
      <w:pPr>
        <w:rPr>
          <w:lang w:eastAsia="bs-Latn-BA"/>
        </w:rPr>
      </w:pPr>
    </w:p>
    <w:p w14:paraId="1C32F5D7" w14:textId="77777777" w:rsidR="005C3565" w:rsidRPr="004B58F9" w:rsidRDefault="005C3565" w:rsidP="004F446A">
      <w:pPr>
        <w:rPr>
          <w:lang w:val="hr-BA"/>
        </w:rPr>
      </w:pPr>
    </w:p>
    <w:p w14:paraId="6A0DF9D7" w14:textId="7A773666" w:rsidR="005C3565" w:rsidRPr="004B58F9" w:rsidRDefault="00F932D8" w:rsidP="004F446A">
      <w:pPr>
        <w:pStyle w:val="Heading3"/>
        <w:numPr>
          <w:ilvl w:val="0"/>
          <w:numId w:val="0"/>
        </w:numPr>
        <w:ind w:left="270"/>
        <w:rPr>
          <w:rFonts w:ascii="Times New Roman" w:hAnsi="Times New Roman" w:cs="Times New Roman"/>
        </w:rPr>
      </w:pPr>
      <w:bookmarkStart w:id="36" w:name="_Toc172146770"/>
      <w:r w:rsidRPr="004B58F9">
        <w:rPr>
          <w:rFonts w:ascii="Times New Roman" w:hAnsi="Times New Roman" w:cs="Times New Roman"/>
        </w:rPr>
        <w:t>III</w:t>
      </w:r>
      <w:r w:rsidR="005C3565" w:rsidRPr="004B58F9">
        <w:rPr>
          <w:rFonts w:ascii="Times New Roman" w:hAnsi="Times New Roman" w:cs="Times New Roman"/>
        </w:rPr>
        <w:t xml:space="preserve"> 3.  Дефини</w:t>
      </w:r>
      <w:r w:rsidRPr="004B58F9">
        <w:rPr>
          <w:rFonts w:ascii="Times New Roman" w:hAnsi="Times New Roman" w:cs="Times New Roman"/>
          <w:lang w:val="sr-Cyrl-BA"/>
        </w:rPr>
        <w:t>с</w:t>
      </w:r>
      <w:r w:rsidR="005C3565" w:rsidRPr="004B58F9">
        <w:rPr>
          <w:rFonts w:ascii="Times New Roman" w:hAnsi="Times New Roman" w:cs="Times New Roman"/>
        </w:rPr>
        <w:t>ање смјерница за медијско извјештавање о изазовима са којима се сусрећу ЛГБТИ лица</w:t>
      </w:r>
      <w:bookmarkEnd w:id="36"/>
      <w:r w:rsidR="005C3565" w:rsidRPr="004B58F9">
        <w:rPr>
          <w:rFonts w:ascii="Times New Roman" w:hAnsi="Times New Roman" w:cs="Times New Roman"/>
        </w:rPr>
        <w:t xml:space="preserve"> </w:t>
      </w:r>
    </w:p>
    <w:tbl>
      <w:tblPr>
        <w:tblStyle w:val="TableGrid"/>
        <w:tblW w:w="0" w:type="auto"/>
        <w:tblLook w:val="04A0" w:firstRow="1" w:lastRow="0" w:firstColumn="1" w:lastColumn="0" w:noHBand="0" w:noVBand="1"/>
      </w:tblPr>
      <w:tblGrid>
        <w:gridCol w:w="7366"/>
        <w:gridCol w:w="2830"/>
      </w:tblGrid>
      <w:tr w:rsidR="004B58F9" w:rsidRPr="004B58F9" w14:paraId="0BD9B667" w14:textId="77777777" w:rsidTr="004F446A">
        <w:tc>
          <w:tcPr>
            <w:tcW w:w="7366" w:type="dxa"/>
          </w:tcPr>
          <w:p w14:paraId="3536AAE9" w14:textId="3A42A9BC" w:rsidR="005C3565" w:rsidRPr="004B58F9" w:rsidRDefault="005C3565" w:rsidP="00F932D8">
            <w:pPr>
              <w:rPr>
                <w:i/>
                <w:lang w:eastAsia="bs-Latn-BA"/>
              </w:rPr>
            </w:pPr>
            <w:r w:rsidRPr="004B58F9">
              <w:rPr>
                <w:i/>
                <w:lang w:eastAsia="bs-Latn-BA"/>
              </w:rPr>
              <w:t xml:space="preserve">Индикатори за праћење </w:t>
            </w:r>
            <w:r w:rsidR="00F932D8" w:rsidRPr="004B58F9">
              <w:rPr>
                <w:i/>
                <w:lang w:val="sr-Cyrl-BA" w:eastAsia="bs-Latn-BA"/>
              </w:rPr>
              <w:t>провођења</w:t>
            </w:r>
            <w:r w:rsidRPr="004B58F9">
              <w:rPr>
                <w:i/>
                <w:lang w:eastAsia="bs-Latn-BA"/>
              </w:rPr>
              <w:t xml:space="preserve"> активности</w:t>
            </w:r>
          </w:p>
        </w:tc>
        <w:tc>
          <w:tcPr>
            <w:tcW w:w="2830" w:type="dxa"/>
          </w:tcPr>
          <w:p w14:paraId="0D478583" w14:textId="77777777" w:rsidR="005C3565" w:rsidRPr="004B58F9" w:rsidRDefault="005C3565" w:rsidP="004F446A">
            <w:pPr>
              <w:rPr>
                <w:i/>
                <w:lang w:eastAsia="bs-Latn-BA"/>
              </w:rPr>
            </w:pPr>
            <w:r w:rsidRPr="004B58F9">
              <w:rPr>
                <w:i/>
                <w:lang w:eastAsia="bs-Latn-BA"/>
              </w:rPr>
              <w:t>Остварени напредак</w:t>
            </w:r>
          </w:p>
        </w:tc>
      </w:tr>
      <w:tr w:rsidR="004B58F9" w:rsidRPr="004B58F9" w14:paraId="162A0E23" w14:textId="77777777" w:rsidTr="004F446A">
        <w:tc>
          <w:tcPr>
            <w:tcW w:w="7366" w:type="dxa"/>
          </w:tcPr>
          <w:p w14:paraId="3A374FA8" w14:textId="5F964A63" w:rsidR="005C3565" w:rsidRPr="004B58F9" w:rsidRDefault="00D50EAC" w:rsidP="004F446A">
            <w:pPr>
              <w:rPr>
                <w:lang w:eastAsia="bs-Latn-BA"/>
              </w:rPr>
            </w:pPr>
            <w:r w:rsidRPr="004B58F9">
              <w:rPr>
                <w:lang w:val="sr-Cyrl-BA" w:eastAsia="bs-Latn-BA"/>
              </w:rPr>
              <w:t>Б</w:t>
            </w:r>
            <w:r w:rsidR="005C3565" w:rsidRPr="004B58F9">
              <w:rPr>
                <w:lang w:eastAsia="bs-Latn-BA"/>
              </w:rPr>
              <w:t xml:space="preserve">рој израђених материјала </w:t>
            </w:r>
          </w:p>
        </w:tc>
        <w:tc>
          <w:tcPr>
            <w:tcW w:w="2830" w:type="dxa"/>
          </w:tcPr>
          <w:p w14:paraId="76F7A962" w14:textId="77777777" w:rsidR="005C3565" w:rsidRPr="004B58F9" w:rsidRDefault="005C3565" w:rsidP="004F446A">
            <w:pPr>
              <w:rPr>
                <w:lang w:eastAsia="bs-Latn-BA"/>
              </w:rPr>
            </w:pPr>
            <w:r w:rsidRPr="004B58F9">
              <w:rPr>
                <w:lang w:eastAsia="bs-Latn-BA"/>
              </w:rPr>
              <w:t>3</w:t>
            </w:r>
          </w:p>
        </w:tc>
      </w:tr>
      <w:tr w:rsidR="005C3565" w:rsidRPr="004B58F9" w14:paraId="2A0F855C" w14:textId="77777777" w:rsidTr="004F446A">
        <w:tc>
          <w:tcPr>
            <w:tcW w:w="7366" w:type="dxa"/>
          </w:tcPr>
          <w:p w14:paraId="666D202A" w14:textId="7A2256E2" w:rsidR="005C3565" w:rsidRPr="004B58F9" w:rsidRDefault="00D50EAC" w:rsidP="004F446A">
            <w:pPr>
              <w:rPr>
                <w:lang w:eastAsia="bs-Latn-BA"/>
              </w:rPr>
            </w:pPr>
            <w:r w:rsidRPr="004B58F9">
              <w:rPr>
                <w:lang w:val="sr-Cyrl-BA" w:eastAsia="bs-Latn-BA"/>
              </w:rPr>
              <w:t>Б</w:t>
            </w:r>
            <w:r w:rsidR="005C3565" w:rsidRPr="004B58F9">
              <w:rPr>
                <w:lang w:eastAsia="bs-Latn-BA"/>
              </w:rPr>
              <w:t>рој проведених активности</w:t>
            </w:r>
          </w:p>
        </w:tc>
        <w:tc>
          <w:tcPr>
            <w:tcW w:w="2830" w:type="dxa"/>
          </w:tcPr>
          <w:p w14:paraId="0377E818" w14:textId="77777777" w:rsidR="005C3565" w:rsidRPr="004B58F9" w:rsidRDefault="005C3565" w:rsidP="004F446A">
            <w:pPr>
              <w:rPr>
                <w:lang w:eastAsia="bs-Latn-BA"/>
              </w:rPr>
            </w:pPr>
            <w:r w:rsidRPr="004B58F9">
              <w:rPr>
                <w:lang w:eastAsia="bs-Latn-BA"/>
              </w:rPr>
              <w:t>3</w:t>
            </w:r>
          </w:p>
        </w:tc>
      </w:tr>
    </w:tbl>
    <w:p w14:paraId="307BED72" w14:textId="77777777" w:rsidR="005C3565" w:rsidRPr="004B58F9" w:rsidRDefault="005C3565" w:rsidP="004F446A">
      <w:pPr>
        <w:rPr>
          <w:lang w:eastAsia="bs-Latn-BA"/>
        </w:rPr>
      </w:pPr>
    </w:p>
    <w:p w14:paraId="1D50EBC8" w14:textId="083FC22B" w:rsidR="005C3565" w:rsidRPr="004B58F9" w:rsidRDefault="005C3565" w:rsidP="004F446A">
      <w:pPr>
        <w:rPr>
          <w:lang w:eastAsia="bs-Latn-BA"/>
        </w:rPr>
      </w:pPr>
      <w:r w:rsidRPr="004B58F9">
        <w:rPr>
          <w:lang w:eastAsia="bs-Latn-BA"/>
        </w:rPr>
        <w:t>Поштивање људских права ЛГБТИ лица у медијском контексту посредно се о</w:t>
      </w:r>
      <w:r w:rsidR="00F932D8" w:rsidRPr="004B58F9">
        <w:rPr>
          <w:lang w:val="sr-Cyrl-BA" w:eastAsia="bs-Latn-BA"/>
        </w:rPr>
        <w:t>безбјеђује</w:t>
      </w:r>
      <w:r w:rsidRPr="004B58F9">
        <w:rPr>
          <w:lang w:eastAsia="bs-Latn-BA"/>
        </w:rPr>
        <w:t xml:space="preserve"> путем регулаторних и саморегулаторних механизама у БиХ, али и кроз примјену етичких кодекса.</w:t>
      </w:r>
    </w:p>
    <w:p w14:paraId="4472286E" w14:textId="77777777" w:rsidR="005C3565" w:rsidRPr="004B58F9" w:rsidRDefault="005C3565" w:rsidP="004F446A">
      <w:pPr>
        <w:rPr>
          <w:lang w:eastAsia="bs-Latn-BA"/>
        </w:rPr>
      </w:pPr>
    </w:p>
    <w:p w14:paraId="6A85D674" w14:textId="4BB6C2CA" w:rsidR="005C3565" w:rsidRPr="004B58F9" w:rsidRDefault="005C3565" w:rsidP="004F446A">
      <w:r w:rsidRPr="004B58F9">
        <w:t xml:space="preserve">У јуну 2023. године </w:t>
      </w:r>
      <w:r w:rsidR="00F932D8" w:rsidRPr="004B58F9">
        <w:t xml:space="preserve">је ступио </w:t>
      </w:r>
      <w:r w:rsidRPr="004B58F9">
        <w:t>на снагу сет правила из области емит</w:t>
      </w:r>
      <w:r w:rsidR="00F932D8" w:rsidRPr="004B58F9">
        <w:rPr>
          <w:lang w:val="sr-Cyrl-BA"/>
        </w:rPr>
        <w:t>овања</w:t>
      </w:r>
      <w:r w:rsidRPr="004B58F9">
        <w:t xml:space="preserve"> које је усвојио </w:t>
      </w:r>
      <w:r w:rsidR="00F932D8" w:rsidRPr="004B58F9">
        <w:rPr>
          <w:lang w:val="sr-Cyrl-BA"/>
        </w:rPr>
        <w:t>Савјет</w:t>
      </w:r>
      <w:r w:rsidRPr="004B58F9">
        <w:t xml:space="preserve"> Регулаторне агенције за комуникације Босне и Херцеговине (РАК) а који, између осталог, укључује Кодекс о програмским садржајима и Кодекс о комерцијалним комуникацијама којима је прописана забрана дискриминације (укључујући и сексуалну оријентацију као основ</w:t>
      </w:r>
      <w:r w:rsidR="00F932D8" w:rsidRPr="004B58F9">
        <w:rPr>
          <w:lang w:val="sr-Cyrl-BA"/>
        </w:rPr>
        <w:t>у</w:t>
      </w:r>
      <w:r w:rsidRPr="004B58F9">
        <w:t xml:space="preserve">) у програмима пружалаца медијских услуга, као и у комерцијалним комуникацијама. РАК је израдио Смјернице за примјену поменутих кодекса. У Смјерницама за примјену Кодекса о програмским садржајима, у дијелу који се тиче обавезе поштивања људског достојанства и забране дискриминације у програмима носилаца дозвола, </w:t>
      </w:r>
      <w:r w:rsidR="00F932D8" w:rsidRPr="004B58F9">
        <w:t xml:space="preserve">је </w:t>
      </w:r>
      <w:r w:rsidRPr="004B58F9">
        <w:t xml:space="preserve">посвећена засебна секција начину извјештавања о ЛГБТ темама. </w:t>
      </w:r>
    </w:p>
    <w:p w14:paraId="2B811FD2" w14:textId="77777777" w:rsidR="005C3565" w:rsidRPr="004B58F9" w:rsidRDefault="005C3565" w:rsidP="004F446A">
      <w:pPr>
        <w:rPr>
          <w:lang w:eastAsia="bs-Latn-BA"/>
        </w:rPr>
      </w:pPr>
    </w:p>
    <w:p w14:paraId="13AE828D" w14:textId="1D6E12F2" w:rsidR="005C3565" w:rsidRPr="004B58F9" w:rsidRDefault="005C3565" w:rsidP="004F446A">
      <w:pPr>
        <w:rPr>
          <w:lang w:eastAsia="bs-Latn-BA"/>
        </w:rPr>
      </w:pPr>
      <w:r w:rsidRPr="004B58F9">
        <w:rPr>
          <w:lang w:eastAsia="bs-Latn-BA"/>
        </w:rPr>
        <w:t xml:space="preserve">Иако Смјернице за </w:t>
      </w:r>
      <w:r w:rsidR="00F932D8" w:rsidRPr="004B58F9">
        <w:rPr>
          <w:lang w:val="sr-Cyrl-BA" w:eastAsia="bs-Latn-BA"/>
        </w:rPr>
        <w:t>провођење</w:t>
      </w:r>
      <w:r w:rsidRPr="004B58F9">
        <w:rPr>
          <w:lang w:eastAsia="bs-Latn-BA"/>
        </w:rPr>
        <w:t xml:space="preserve"> Кодекса нису обвезујући документи за носиоце дозвола РАК-а, они служе као инструменти пружаоцима аудиовиз</w:t>
      </w:r>
      <w:r w:rsidR="00F932D8" w:rsidRPr="004B58F9">
        <w:rPr>
          <w:lang w:val="sr-Cyrl-BA" w:eastAsia="bs-Latn-BA"/>
        </w:rPr>
        <w:t>уе</w:t>
      </w:r>
      <w:r w:rsidRPr="004B58F9">
        <w:rPr>
          <w:lang w:eastAsia="bs-Latn-BA"/>
        </w:rPr>
        <w:t xml:space="preserve">лних медијских услуга који су под надлежношћу РАК-а да што ефикасније примјене обавезујуће одредбе прописане кодексима, што у сваком случају укључује и извјештавање о ЛГБТИ темама. </w:t>
      </w:r>
    </w:p>
    <w:p w14:paraId="28D304BC" w14:textId="77777777" w:rsidR="005C3565" w:rsidRPr="004B58F9" w:rsidRDefault="005C3565" w:rsidP="004F446A">
      <w:pPr>
        <w:rPr>
          <w:lang w:eastAsia="bs-Latn-BA"/>
        </w:rPr>
      </w:pPr>
    </w:p>
    <w:p w14:paraId="42696BE6" w14:textId="23C8225A" w:rsidR="005C3565" w:rsidRPr="004B58F9" w:rsidRDefault="005C3565" w:rsidP="004F446A">
      <w:pPr>
        <w:rPr>
          <w:lang w:eastAsia="bs-Latn-BA"/>
        </w:rPr>
      </w:pPr>
      <w:r w:rsidRPr="004B58F9">
        <w:rPr>
          <w:lang w:eastAsia="bs-Latn-BA"/>
        </w:rPr>
        <w:t>Надаље, у контексту извјештавања који се тиче Акционог плана, Правилом 96/2023 о пружању услуга платформи за размјену видеозаписа прописане су, између осталог, обавезе пружалаца услуга платформи за размјену видеозаписа за предузимање одговарајућих мјера у погледу заштите шире јавности од програма, видеозаписа које су генери</w:t>
      </w:r>
      <w:r w:rsidR="007B618F" w:rsidRPr="004B58F9">
        <w:rPr>
          <w:lang w:val="sr-Cyrl-BA" w:eastAsia="bs-Latn-BA"/>
        </w:rPr>
        <w:t>с</w:t>
      </w:r>
      <w:r w:rsidRPr="004B58F9">
        <w:rPr>
          <w:lang w:eastAsia="bs-Latn-BA"/>
        </w:rPr>
        <w:t>али корисници и аудиовизуелних комерцијалних комуникација који шире, оправдавају, подстичу и/или стварају јасан и непосредан ризик од подстицања мржње, насиља или дискриминације на основу</w:t>
      </w:r>
      <w:r w:rsidR="007B618F" w:rsidRPr="004B58F9">
        <w:rPr>
          <w:lang w:eastAsia="bs-Latn-BA"/>
        </w:rPr>
        <w:t xml:space="preserve"> </w:t>
      </w:r>
      <w:r w:rsidRPr="004B58F9">
        <w:rPr>
          <w:lang w:eastAsia="bs-Latn-BA"/>
        </w:rPr>
        <w:t>пола, расе, етничке припадности, националности, вјере или увјерења, инвалидности, потешкоћа у развоју, старости, сексуалне ори</w:t>
      </w:r>
      <w:r w:rsidR="007B618F" w:rsidRPr="004B58F9">
        <w:rPr>
          <w:lang w:eastAsia="bs-Latn-BA"/>
        </w:rPr>
        <w:t xml:space="preserve">јентације, родног идентитета и </w:t>
      </w:r>
      <w:r w:rsidRPr="004B58F9">
        <w:rPr>
          <w:lang w:eastAsia="bs-Latn-BA"/>
        </w:rPr>
        <w:t>полних карактеристика, социјалног поријекла или на основу било које друге околности која има за сврху или посљедицу да било којем лицу онемогући или угрожава признавање, уживање или остваривање, на равноправном основу, њених права и слобода. РАК ће у наредном периоду донијети посебну инструкцију за оцјену примјерености мјера заштите које су предузели пружаоци услуга платформи за размјену видеозаписа.</w:t>
      </w:r>
    </w:p>
    <w:p w14:paraId="615D3AF5" w14:textId="77777777" w:rsidR="005C3565" w:rsidRPr="004B58F9" w:rsidRDefault="005C3565" w:rsidP="004F446A">
      <w:pPr>
        <w:rPr>
          <w:lang w:eastAsia="bs-Latn-BA"/>
        </w:rPr>
      </w:pPr>
    </w:p>
    <w:p w14:paraId="50ABB221" w14:textId="2EAFB7E4" w:rsidR="005C3565" w:rsidRPr="004B58F9" w:rsidRDefault="005C3565" w:rsidP="004F446A">
      <w:pPr>
        <w:rPr>
          <w:lang w:eastAsia="bs-Latn-BA"/>
        </w:rPr>
      </w:pPr>
      <w:r w:rsidRPr="004B58F9">
        <w:rPr>
          <w:lang w:eastAsia="bs-Latn-BA"/>
        </w:rPr>
        <w:t>План и програм рада РАК-а на годишњој основи укључује мониторинг поштивања правила и прописа из области емит</w:t>
      </w:r>
      <w:r w:rsidR="007B618F" w:rsidRPr="004B58F9">
        <w:rPr>
          <w:lang w:val="sr-Cyrl-BA" w:eastAsia="bs-Latn-BA"/>
        </w:rPr>
        <w:t>овања</w:t>
      </w:r>
      <w:r w:rsidRPr="004B58F9">
        <w:rPr>
          <w:lang w:eastAsia="bs-Latn-BA"/>
        </w:rPr>
        <w:t>, те изрицање санкција у случајевима утврђених кршења. Осим тога редовне активности предвиђене програмом рада институције подразумијевају и акитвности на унапређењу регулаторног оквира као и промоцији медијске и информац</w:t>
      </w:r>
      <w:r w:rsidR="007B618F" w:rsidRPr="004B58F9">
        <w:rPr>
          <w:lang w:val="sr-Cyrl-BA" w:eastAsia="bs-Latn-BA"/>
        </w:rPr>
        <w:t>ионе</w:t>
      </w:r>
      <w:r w:rsidRPr="004B58F9">
        <w:rPr>
          <w:lang w:eastAsia="bs-Latn-BA"/>
        </w:rPr>
        <w:t xml:space="preserve"> писменост</w:t>
      </w:r>
      <w:r w:rsidR="007B618F" w:rsidRPr="004B58F9">
        <w:rPr>
          <w:lang w:val="sr-Cyrl-BA" w:eastAsia="bs-Latn-BA"/>
        </w:rPr>
        <w:t>и</w:t>
      </w:r>
      <w:r w:rsidRPr="004B58F9">
        <w:rPr>
          <w:lang w:eastAsia="bs-Latn-BA"/>
        </w:rPr>
        <w:t>. У периоду извјештавања, запримљен је један приговор на садржај информативног програма јавне телевизијске станице у којем је, између осталог, емит</w:t>
      </w:r>
      <w:r w:rsidR="0068760F" w:rsidRPr="004B58F9">
        <w:rPr>
          <w:lang w:val="sr-Cyrl-BA" w:eastAsia="bs-Latn-BA"/>
        </w:rPr>
        <w:t>ована</w:t>
      </w:r>
      <w:r w:rsidRPr="004B58F9">
        <w:rPr>
          <w:lang w:eastAsia="bs-Latn-BA"/>
        </w:rPr>
        <w:t xml:space="preserve"> информација о појави мајмунске грознице, те је наведено да у овом контексту у ризичне групе спадају лица са високоризичним понашањем и г</w:t>
      </w:r>
      <w:r w:rsidR="0068760F" w:rsidRPr="004B58F9">
        <w:rPr>
          <w:lang w:val="sr-Cyrl-BA" w:eastAsia="bs-Latn-BA"/>
        </w:rPr>
        <w:t>еј</w:t>
      </w:r>
      <w:r w:rsidRPr="004B58F9">
        <w:rPr>
          <w:lang w:eastAsia="bs-Latn-BA"/>
        </w:rPr>
        <w:t xml:space="preserve"> популација. Агенција у предметном случају није утврдила кршење правила и прописа Агенције, али је у обраћању станици приликом завршетка процедуре, истакла потребу појачане уредничке одговорности приликом извјештавања, те скренула пажњу да су у конкретном случају доступне званичне информације и извјештаји Свјетске здравствене организације који наводе да поједине групе могу бити у повећаном ризику, али не указују на то да се ова заразна болест заснива искључиво на одређеној сексуалној преференцији. </w:t>
      </w:r>
    </w:p>
    <w:p w14:paraId="65DD6FC2" w14:textId="77777777" w:rsidR="005C3565" w:rsidRPr="004B58F9" w:rsidRDefault="005C3565" w:rsidP="004F446A">
      <w:pPr>
        <w:rPr>
          <w:lang w:eastAsia="bs-Latn-BA"/>
        </w:rPr>
      </w:pPr>
    </w:p>
    <w:p w14:paraId="7B154229" w14:textId="77777777" w:rsidR="005C3565" w:rsidRPr="004B58F9" w:rsidRDefault="005C3565" w:rsidP="004F446A">
      <w:pPr>
        <w:rPr>
          <w:lang w:val="hr-BA"/>
        </w:rPr>
      </w:pPr>
    </w:p>
    <w:p w14:paraId="7998132E" w14:textId="309AA9F1" w:rsidR="005C3565" w:rsidRPr="004B58F9" w:rsidRDefault="00A56381" w:rsidP="004F446A">
      <w:pPr>
        <w:pStyle w:val="Heading3"/>
        <w:numPr>
          <w:ilvl w:val="0"/>
          <w:numId w:val="0"/>
        </w:numPr>
        <w:ind w:left="270"/>
        <w:rPr>
          <w:rFonts w:ascii="Times New Roman" w:hAnsi="Times New Roman" w:cs="Times New Roman"/>
        </w:rPr>
      </w:pPr>
      <w:bookmarkStart w:id="37" w:name="_Toc172146771"/>
      <w:r w:rsidRPr="004B58F9">
        <w:rPr>
          <w:rFonts w:ascii="Times New Roman" w:hAnsi="Times New Roman" w:cs="Times New Roman"/>
        </w:rPr>
        <w:t>III</w:t>
      </w:r>
      <w:r w:rsidR="005C3565" w:rsidRPr="004B58F9">
        <w:rPr>
          <w:rFonts w:ascii="Times New Roman" w:hAnsi="Times New Roman" w:cs="Times New Roman"/>
        </w:rPr>
        <w:t xml:space="preserve"> 4.  Јавно реаг</w:t>
      </w:r>
      <w:r w:rsidRPr="004B58F9">
        <w:rPr>
          <w:rFonts w:ascii="Times New Roman" w:hAnsi="Times New Roman" w:cs="Times New Roman"/>
          <w:lang w:val="sr-Cyrl-BA"/>
        </w:rPr>
        <w:t>овати</w:t>
      </w:r>
      <w:r w:rsidR="005C3565" w:rsidRPr="004B58F9">
        <w:rPr>
          <w:rFonts w:ascii="Times New Roman" w:hAnsi="Times New Roman" w:cs="Times New Roman"/>
        </w:rPr>
        <w:t xml:space="preserve"> на кршење права, предрасуде и стереотипе према ЛГБТИ лицима</w:t>
      </w:r>
      <w:bookmarkEnd w:id="37"/>
      <w:r w:rsidR="005C3565" w:rsidRPr="004B58F9">
        <w:rPr>
          <w:rFonts w:ascii="Times New Roman" w:hAnsi="Times New Roman" w:cs="Times New Roman"/>
        </w:rPr>
        <w:t xml:space="preserve"> </w:t>
      </w:r>
    </w:p>
    <w:tbl>
      <w:tblPr>
        <w:tblStyle w:val="TableGrid"/>
        <w:tblW w:w="0" w:type="auto"/>
        <w:tblLook w:val="04A0" w:firstRow="1" w:lastRow="0" w:firstColumn="1" w:lastColumn="0" w:noHBand="0" w:noVBand="1"/>
      </w:tblPr>
      <w:tblGrid>
        <w:gridCol w:w="7366"/>
        <w:gridCol w:w="2830"/>
      </w:tblGrid>
      <w:tr w:rsidR="004B58F9" w:rsidRPr="004B58F9" w14:paraId="4FA96EB8" w14:textId="77777777" w:rsidTr="004F446A">
        <w:tc>
          <w:tcPr>
            <w:tcW w:w="7366" w:type="dxa"/>
          </w:tcPr>
          <w:p w14:paraId="5A24C851" w14:textId="7CCDE717" w:rsidR="005C3565" w:rsidRPr="004B58F9" w:rsidRDefault="005C3565" w:rsidP="00A56381">
            <w:pPr>
              <w:rPr>
                <w:i/>
                <w:lang w:eastAsia="bs-Latn-BA"/>
              </w:rPr>
            </w:pPr>
            <w:r w:rsidRPr="004B58F9">
              <w:rPr>
                <w:i/>
                <w:lang w:eastAsia="bs-Latn-BA"/>
              </w:rPr>
              <w:t xml:space="preserve">Индикатори за праћење </w:t>
            </w:r>
            <w:r w:rsidR="00A56381" w:rsidRPr="004B58F9">
              <w:rPr>
                <w:i/>
                <w:lang w:val="sr-Cyrl-BA" w:eastAsia="bs-Latn-BA"/>
              </w:rPr>
              <w:t>провођења</w:t>
            </w:r>
            <w:r w:rsidRPr="004B58F9">
              <w:rPr>
                <w:i/>
                <w:lang w:eastAsia="bs-Latn-BA"/>
              </w:rPr>
              <w:t xml:space="preserve"> активности</w:t>
            </w:r>
          </w:p>
        </w:tc>
        <w:tc>
          <w:tcPr>
            <w:tcW w:w="2830" w:type="dxa"/>
          </w:tcPr>
          <w:p w14:paraId="5025A7F6" w14:textId="77777777" w:rsidR="005C3565" w:rsidRPr="004B58F9" w:rsidRDefault="005C3565" w:rsidP="004F446A">
            <w:pPr>
              <w:rPr>
                <w:i/>
                <w:lang w:eastAsia="bs-Latn-BA"/>
              </w:rPr>
            </w:pPr>
            <w:r w:rsidRPr="004B58F9">
              <w:rPr>
                <w:i/>
                <w:lang w:eastAsia="bs-Latn-BA"/>
              </w:rPr>
              <w:t>Остварени напредак</w:t>
            </w:r>
          </w:p>
        </w:tc>
      </w:tr>
      <w:tr w:rsidR="005C3565" w:rsidRPr="004B58F9" w14:paraId="4DACE07F" w14:textId="77777777" w:rsidTr="004F446A">
        <w:tc>
          <w:tcPr>
            <w:tcW w:w="7366" w:type="dxa"/>
          </w:tcPr>
          <w:p w14:paraId="32096754" w14:textId="2C9C4294" w:rsidR="005C3565" w:rsidRPr="004B58F9" w:rsidRDefault="00D50EAC" w:rsidP="004F446A">
            <w:pPr>
              <w:rPr>
                <w:lang w:eastAsia="bs-Latn-BA"/>
              </w:rPr>
            </w:pPr>
            <w:r w:rsidRPr="004B58F9">
              <w:rPr>
                <w:lang w:val="sr-Cyrl-BA" w:eastAsia="bs-Latn-BA"/>
              </w:rPr>
              <w:t>Б</w:t>
            </w:r>
            <w:r w:rsidR="005C3565" w:rsidRPr="004B58F9">
              <w:rPr>
                <w:lang w:eastAsia="bs-Latn-BA"/>
              </w:rPr>
              <w:t>рој реакција јавних институција</w:t>
            </w:r>
          </w:p>
        </w:tc>
        <w:tc>
          <w:tcPr>
            <w:tcW w:w="2830" w:type="dxa"/>
          </w:tcPr>
          <w:p w14:paraId="2DCDDD3B" w14:textId="77777777" w:rsidR="005C3565" w:rsidRPr="004B58F9" w:rsidRDefault="005C3565" w:rsidP="004F446A">
            <w:pPr>
              <w:rPr>
                <w:lang w:eastAsia="bs-Latn-BA"/>
              </w:rPr>
            </w:pPr>
            <w:r w:rsidRPr="004B58F9">
              <w:rPr>
                <w:lang w:eastAsia="bs-Latn-BA"/>
              </w:rPr>
              <w:t>6</w:t>
            </w:r>
          </w:p>
        </w:tc>
      </w:tr>
    </w:tbl>
    <w:p w14:paraId="7C2D4D96" w14:textId="77777777" w:rsidR="005C3565" w:rsidRPr="004B58F9" w:rsidRDefault="005C3565" w:rsidP="004F446A">
      <w:pPr>
        <w:rPr>
          <w:lang w:eastAsia="bs-Latn-BA"/>
        </w:rPr>
      </w:pPr>
    </w:p>
    <w:p w14:paraId="71067172" w14:textId="5A7D8C48" w:rsidR="005C3565" w:rsidRPr="004B58F9" w:rsidRDefault="005C3565" w:rsidP="004F446A">
      <w:pPr>
        <w:rPr>
          <w:rStyle w:val="Strong"/>
          <w:b w:val="0"/>
          <w:shd w:val="clear" w:color="auto" w:fill="FFFFFF"/>
        </w:rPr>
      </w:pPr>
      <w:r w:rsidRPr="004B58F9">
        <w:rPr>
          <w:rStyle w:val="Strong"/>
          <w:b w:val="0"/>
          <w:shd w:val="clear" w:color="auto" w:fill="FFFFFF"/>
        </w:rPr>
        <w:t>Сузбијање свих облика изражавања, укључујући медије и интернет, који се разумно могу сматрати могућим извором подс</w:t>
      </w:r>
      <w:r w:rsidR="00A56381" w:rsidRPr="004B58F9">
        <w:rPr>
          <w:rStyle w:val="Strong"/>
          <w:b w:val="0"/>
          <w:shd w:val="clear" w:color="auto" w:fill="FFFFFF"/>
          <w:lang w:val="sr-Cyrl-BA"/>
        </w:rPr>
        <w:t>т</w:t>
      </w:r>
      <w:r w:rsidRPr="004B58F9">
        <w:rPr>
          <w:rStyle w:val="Strong"/>
          <w:b w:val="0"/>
          <w:shd w:val="clear" w:color="auto" w:fill="FFFFFF"/>
        </w:rPr>
        <w:t>ицања, ширења или промови</w:t>
      </w:r>
      <w:r w:rsidR="00A56381" w:rsidRPr="004B58F9">
        <w:rPr>
          <w:rStyle w:val="Strong"/>
          <w:b w:val="0"/>
          <w:shd w:val="clear" w:color="auto" w:fill="FFFFFF"/>
          <w:lang w:val="sr-Cyrl-BA"/>
        </w:rPr>
        <w:t>с</w:t>
      </w:r>
      <w:r w:rsidRPr="004B58F9">
        <w:rPr>
          <w:rStyle w:val="Strong"/>
          <w:b w:val="0"/>
          <w:shd w:val="clear" w:color="auto" w:fill="FFFFFF"/>
        </w:rPr>
        <w:t xml:space="preserve">ања мржње или других облика дискриминације хомосексуалних, бисексуалних и трансродних лица једна је од обавеза свих земаља. Такав </w:t>
      </w:r>
      <w:r w:rsidR="00A56381" w:rsidRPr="004B58F9">
        <w:rPr>
          <w:rStyle w:val="Strong"/>
          <w:b w:val="0"/>
          <w:shd w:val="clear" w:color="auto" w:fill="FFFFFF"/>
        </w:rPr>
        <w:t>„говор мржње</w:t>
      </w:r>
      <w:r w:rsidRPr="004B58F9">
        <w:rPr>
          <w:rStyle w:val="Strong"/>
          <w:b w:val="0"/>
          <w:shd w:val="clear" w:color="auto" w:fill="FFFFFF"/>
        </w:rPr>
        <w:t xml:space="preserve">“ треба </w:t>
      </w:r>
      <w:r w:rsidR="00A56381" w:rsidRPr="004B58F9">
        <w:rPr>
          <w:rStyle w:val="Strong"/>
          <w:b w:val="0"/>
          <w:shd w:val="clear" w:color="auto" w:fill="FFFFFF"/>
          <w:lang w:val="sr-Cyrl-BA"/>
        </w:rPr>
        <w:t xml:space="preserve">да се </w:t>
      </w:r>
      <w:r w:rsidRPr="004B58F9">
        <w:rPr>
          <w:rStyle w:val="Strong"/>
          <w:b w:val="0"/>
          <w:shd w:val="clear" w:color="auto" w:fill="FFFFFF"/>
        </w:rPr>
        <w:t>забрани и јавно осуди сваки пут када се појави.</w:t>
      </w:r>
    </w:p>
    <w:p w14:paraId="1F3B094B" w14:textId="77777777" w:rsidR="005C3565" w:rsidRPr="004B58F9" w:rsidRDefault="005C3565" w:rsidP="004F446A">
      <w:pPr>
        <w:rPr>
          <w:rStyle w:val="Strong"/>
          <w:b w:val="0"/>
          <w:shd w:val="clear" w:color="auto" w:fill="FFFFFF"/>
        </w:rPr>
      </w:pPr>
    </w:p>
    <w:p w14:paraId="36E044DC" w14:textId="2228CCA6" w:rsidR="005C3565" w:rsidRPr="004B58F9" w:rsidRDefault="005C3565" w:rsidP="004F446A">
      <w:pPr>
        <w:rPr>
          <w:rStyle w:val="Strong"/>
          <w:b w:val="0"/>
          <w:shd w:val="clear" w:color="auto" w:fill="FFFFFF"/>
        </w:rPr>
      </w:pPr>
      <w:r w:rsidRPr="004B58F9">
        <w:rPr>
          <w:rStyle w:val="Strong"/>
          <w:b w:val="0"/>
          <w:shd w:val="clear" w:color="auto" w:fill="FFFFFF"/>
        </w:rPr>
        <w:t xml:space="preserve">Поводом напада на активисте за права ЛГБТИ лица у суботу, 18. марта у Бањој Луци и угрожавања права ЛГБТИ као мањинске групе, замјеница министра за људска права и избјеглице Босне и Херцеговине Душка Јуришић </w:t>
      </w:r>
      <w:r w:rsidR="00447FCB" w:rsidRPr="004B58F9">
        <w:rPr>
          <w:rStyle w:val="Strong"/>
          <w:b w:val="0"/>
          <w:shd w:val="clear" w:color="auto" w:fill="FFFFFF"/>
        </w:rPr>
        <w:t xml:space="preserve">се </w:t>
      </w:r>
      <w:r w:rsidRPr="004B58F9">
        <w:rPr>
          <w:rStyle w:val="Strong"/>
          <w:b w:val="0"/>
          <w:shd w:val="clear" w:color="auto" w:fill="FFFFFF"/>
        </w:rPr>
        <w:t xml:space="preserve">састала са представницима Организационог одбора </w:t>
      </w:r>
      <w:r w:rsidR="00447FCB" w:rsidRPr="004B58F9">
        <w:rPr>
          <w:rStyle w:val="Strong"/>
          <w:b w:val="0"/>
          <w:shd w:val="clear" w:color="auto" w:fill="FFFFFF"/>
          <w:lang w:val="sr-Cyrl-BA"/>
        </w:rPr>
        <w:t>босанскохерцеговачке</w:t>
      </w:r>
      <w:r w:rsidRPr="004B58F9">
        <w:rPr>
          <w:rStyle w:val="Strong"/>
          <w:b w:val="0"/>
          <w:shd w:val="clear" w:color="auto" w:fill="FFFFFF"/>
        </w:rPr>
        <w:t xml:space="preserve"> </w:t>
      </w:r>
      <w:r w:rsidR="00447FCB" w:rsidRPr="004B58F9">
        <w:rPr>
          <w:rStyle w:val="Strong"/>
          <w:b w:val="0"/>
          <w:shd w:val="clear" w:color="auto" w:fill="FFFFFF"/>
          <w:lang w:val="sr-Cyrl-BA"/>
        </w:rPr>
        <w:t>„</w:t>
      </w:r>
      <w:r w:rsidRPr="004B58F9">
        <w:rPr>
          <w:rStyle w:val="Strong"/>
          <w:b w:val="0"/>
          <w:shd w:val="clear" w:color="auto" w:fill="FFFFFF"/>
        </w:rPr>
        <w:t>Поворке поноса</w:t>
      </w:r>
      <w:r w:rsidR="00447FCB" w:rsidRPr="004B58F9">
        <w:rPr>
          <w:rStyle w:val="Strong"/>
          <w:b w:val="0"/>
          <w:shd w:val="clear" w:color="auto" w:fill="FFFFFF"/>
          <w:lang w:val="sr-Cyrl-BA"/>
        </w:rPr>
        <w:t>“</w:t>
      </w:r>
      <w:r w:rsidRPr="004B58F9">
        <w:rPr>
          <w:rStyle w:val="Strong"/>
          <w:b w:val="0"/>
          <w:shd w:val="clear" w:color="auto" w:fill="FFFFFF"/>
        </w:rPr>
        <w:t xml:space="preserve">. Замјеница министра је осудила поменуте догађаје и изразила подршку организаторима. </w:t>
      </w:r>
      <w:r w:rsidRPr="004B58F9">
        <w:rPr>
          <w:shd w:val="clear" w:color="auto" w:fill="FFFFFF"/>
        </w:rPr>
        <w:t>Представници Организационог одбора су изразили захвалност за правовремену реакцију Министарства за људска права и избјеглице БиХ и за подршку да се у својој континуираној борби не осјећају сами.</w:t>
      </w:r>
    </w:p>
    <w:p w14:paraId="54BE71C1" w14:textId="77777777" w:rsidR="005C3565" w:rsidRPr="004B58F9" w:rsidRDefault="005C3565" w:rsidP="004F446A">
      <w:pPr>
        <w:rPr>
          <w:rStyle w:val="Strong"/>
          <w:shd w:val="clear" w:color="auto" w:fill="FFFFFF"/>
        </w:rPr>
      </w:pPr>
    </w:p>
    <w:p w14:paraId="291EDE0B" w14:textId="5770E3D9" w:rsidR="005C3565" w:rsidRPr="004B58F9" w:rsidRDefault="00447FCB" w:rsidP="004F446A">
      <w:r w:rsidRPr="004B58F9">
        <w:t>АР</w:t>
      </w:r>
      <w:r w:rsidRPr="004B58F9">
        <w:rPr>
          <w:lang w:val="sr-Cyrl-BA"/>
        </w:rPr>
        <w:t>П</w:t>
      </w:r>
      <w:r w:rsidR="005C3565" w:rsidRPr="004B58F9">
        <w:t xml:space="preserve"> БиХ МЉПИ БиХ је у марту 2023. године издала два Јавна саопштења у којима осуђује понашање грађана према учесницим догађаја у вези са ЛГБТИ правима у Бањој Луци. Институција Омбудсм</w:t>
      </w:r>
      <w:r w:rsidRPr="004B58F9">
        <w:rPr>
          <w:lang w:val="sr-Cyrl-BA"/>
        </w:rPr>
        <w:t>е</w:t>
      </w:r>
      <w:r w:rsidR="005C3565" w:rsidRPr="004B58F9">
        <w:t>на за људска права је, такође, осудила нападе на ЛГБТИ активисте у Бањој Луци и позвала на о</w:t>
      </w:r>
      <w:r w:rsidRPr="004B58F9">
        <w:rPr>
          <w:lang w:val="sr-Cyrl-BA"/>
        </w:rPr>
        <w:t>безбјеђење</w:t>
      </w:r>
      <w:r w:rsidR="005C3565" w:rsidRPr="004B58F9">
        <w:t xml:space="preserve"> основних права као и санкциони</w:t>
      </w:r>
      <w:r w:rsidRPr="004B58F9">
        <w:rPr>
          <w:lang w:val="sr-Cyrl-BA"/>
        </w:rPr>
        <w:t>с</w:t>
      </w:r>
      <w:r w:rsidR="005C3565" w:rsidRPr="004B58F9">
        <w:t xml:space="preserve">ање нападача. </w:t>
      </w:r>
    </w:p>
    <w:p w14:paraId="2039192D" w14:textId="77777777" w:rsidR="005C3565" w:rsidRPr="004B58F9" w:rsidRDefault="005C3565" w:rsidP="004F446A"/>
    <w:p w14:paraId="49878A45" w14:textId="677AE8E0" w:rsidR="005C3565" w:rsidRPr="004B58F9" w:rsidRDefault="005C3565" w:rsidP="004F446A">
      <w:r w:rsidRPr="004B58F9">
        <w:rPr>
          <w:lang w:eastAsia="bs-Latn-BA"/>
        </w:rPr>
        <w:t xml:space="preserve">Поводом поменутих догађаја у Бањој Луци у марту 2023. године, градоначелник Бање Луке и предсједник Републике Српске </w:t>
      </w:r>
      <w:r w:rsidR="00447FCB" w:rsidRPr="004B58F9">
        <w:rPr>
          <w:lang w:eastAsia="bs-Latn-BA"/>
        </w:rPr>
        <w:t xml:space="preserve">су </w:t>
      </w:r>
      <w:r w:rsidRPr="004B58F9">
        <w:rPr>
          <w:lang w:eastAsia="bs-Latn-BA"/>
        </w:rPr>
        <w:t>осудили поменуте догађаје путем медија и позвали да се на свако насиље мора сносити кривична одговорност.</w:t>
      </w:r>
    </w:p>
    <w:p w14:paraId="6FD0585F" w14:textId="77777777" w:rsidR="005C3565" w:rsidRPr="004B58F9" w:rsidRDefault="005C3565" w:rsidP="004F446A">
      <w:pPr>
        <w:rPr>
          <w:lang w:val="hr-BA"/>
        </w:rPr>
      </w:pPr>
    </w:p>
    <w:p w14:paraId="26DB3684" w14:textId="4CF1F0E6" w:rsidR="005C3565" w:rsidRPr="004B58F9" w:rsidRDefault="005C3565" w:rsidP="004F446A">
      <w:pPr>
        <w:rPr>
          <w:lang w:val="hr-BA"/>
        </w:rPr>
      </w:pPr>
    </w:p>
    <w:p w14:paraId="78B37746" w14:textId="77777777" w:rsidR="00447FCB" w:rsidRPr="004B58F9" w:rsidRDefault="00447FCB" w:rsidP="004F446A">
      <w:pPr>
        <w:rPr>
          <w:lang w:val="sr-Cyrl-BA"/>
        </w:rPr>
      </w:pPr>
    </w:p>
    <w:p w14:paraId="42C71F20" w14:textId="19804A71" w:rsidR="005C3565" w:rsidRPr="004B58F9" w:rsidRDefault="00447FCB" w:rsidP="004F446A">
      <w:pPr>
        <w:pStyle w:val="Heading3"/>
        <w:numPr>
          <w:ilvl w:val="0"/>
          <w:numId w:val="0"/>
        </w:numPr>
        <w:ind w:left="270"/>
        <w:rPr>
          <w:rFonts w:ascii="Times New Roman" w:hAnsi="Times New Roman" w:cs="Times New Roman"/>
        </w:rPr>
      </w:pPr>
      <w:bookmarkStart w:id="38" w:name="_Toc172146772"/>
      <w:r w:rsidRPr="004B58F9">
        <w:rPr>
          <w:rFonts w:ascii="Times New Roman" w:hAnsi="Times New Roman" w:cs="Times New Roman"/>
        </w:rPr>
        <w:t>III</w:t>
      </w:r>
      <w:r w:rsidR="005C3565" w:rsidRPr="004B58F9">
        <w:rPr>
          <w:rFonts w:ascii="Times New Roman" w:hAnsi="Times New Roman" w:cs="Times New Roman"/>
        </w:rPr>
        <w:t xml:space="preserve"> 5.  Провести анализу о постојећим предрасудама и стереотипима према ЛГБТИ лицима</w:t>
      </w:r>
      <w:bookmarkEnd w:id="38"/>
      <w:r w:rsidR="005C3565" w:rsidRPr="004B58F9">
        <w:rPr>
          <w:rFonts w:ascii="Times New Roman" w:hAnsi="Times New Roman" w:cs="Times New Roman"/>
        </w:rPr>
        <w:t xml:space="preserve"> </w:t>
      </w:r>
    </w:p>
    <w:tbl>
      <w:tblPr>
        <w:tblStyle w:val="TableGrid"/>
        <w:tblW w:w="0" w:type="auto"/>
        <w:tblLook w:val="04A0" w:firstRow="1" w:lastRow="0" w:firstColumn="1" w:lastColumn="0" w:noHBand="0" w:noVBand="1"/>
      </w:tblPr>
      <w:tblGrid>
        <w:gridCol w:w="7366"/>
        <w:gridCol w:w="2830"/>
      </w:tblGrid>
      <w:tr w:rsidR="004B58F9" w:rsidRPr="004B58F9" w14:paraId="48407A3C" w14:textId="77777777" w:rsidTr="004F446A">
        <w:tc>
          <w:tcPr>
            <w:tcW w:w="7366" w:type="dxa"/>
          </w:tcPr>
          <w:p w14:paraId="6C01D8CD" w14:textId="28F707A1" w:rsidR="005C3565" w:rsidRPr="004B58F9" w:rsidRDefault="005C3565" w:rsidP="00447FCB">
            <w:pPr>
              <w:rPr>
                <w:i/>
                <w:lang w:eastAsia="bs-Latn-BA"/>
              </w:rPr>
            </w:pPr>
            <w:r w:rsidRPr="004B58F9">
              <w:rPr>
                <w:i/>
                <w:lang w:eastAsia="bs-Latn-BA"/>
              </w:rPr>
              <w:t xml:space="preserve">Индикатори за праћење </w:t>
            </w:r>
            <w:r w:rsidR="00447FCB" w:rsidRPr="004B58F9">
              <w:rPr>
                <w:i/>
                <w:lang w:val="sr-Cyrl-BA" w:eastAsia="bs-Latn-BA"/>
              </w:rPr>
              <w:t>провођења</w:t>
            </w:r>
            <w:r w:rsidRPr="004B58F9">
              <w:rPr>
                <w:i/>
                <w:lang w:eastAsia="bs-Latn-BA"/>
              </w:rPr>
              <w:t xml:space="preserve"> активности</w:t>
            </w:r>
          </w:p>
        </w:tc>
        <w:tc>
          <w:tcPr>
            <w:tcW w:w="2830" w:type="dxa"/>
          </w:tcPr>
          <w:p w14:paraId="1DE729EF" w14:textId="77777777" w:rsidR="005C3565" w:rsidRPr="004B58F9" w:rsidRDefault="005C3565" w:rsidP="004F446A">
            <w:pPr>
              <w:rPr>
                <w:i/>
                <w:lang w:eastAsia="bs-Latn-BA"/>
              </w:rPr>
            </w:pPr>
            <w:r w:rsidRPr="004B58F9">
              <w:rPr>
                <w:i/>
                <w:lang w:eastAsia="bs-Latn-BA"/>
              </w:rPr>
              <w:t>Остварени напредак</w:t>
            </w:r>
          </w:p>
        </w:tc>
      </w:tr>
      <w:tr w:rsidR="005C3565" w:rsidRPr="004B58F9" w14:paraId="61894001" w14:textId="77777777" w:rsidTr="004F446A">
        <w:tc>
          <w:tcPr>
            <w:tcW w:w="7366" w:type="dxa"/>
          </w:tcPr>
          <w:p w14:paraId="6C9E236A" w14:textId="33217FA2" w:rsidR="005C3565" w:rsidRPr="004B58F9" w:rsidRDefault="00D50EAC" w:rsidP="004F446A">
            <w:pPr>
              <w:rPr>
                <w:lang w:eastAsia="bs-Latn-BA"/>
              </w:rPr>
            </w:pPr>
            <w:r w:rsidRPr="004B58F9">
              <w:rPr>
                <w:lang w:val="sr-Cyrl-BA" w:eastAsia="bs-Latn-BA"/>
              </w:rPr>
              <w:t>А</w:t>
            </w:r>
            <w:r w:rsidR="005C3565" w:rsidRPr="004B58F9">
              <w:rPr>
                <w:lang w:eastAsia="bs-Latn-BA"/>
              </w:rPr>
              <w:t>нализа проведена</w:t>
            </w:r>
          </w:p>
        </w:tc>
        <w:tc>
          <w:tcPr>
            <w:tcW w:w="2830" w:type="dxa"/>
          </w:tcPr>
          <w:p w14:paraId="09C18EA0" w14:textId="77777777" w:rsidR="005C3565" w:rsidRPr="004B58F9" w:rsidRDefault="005C3565" w:rsidP="004F446A">
            <w:pPr>
              <w:rPr>
                <w:lang w:eastAsia="bs-Latn-BA"/>
              </w:rPr>
            </w:pPr>
            <w:r w:rsidRPr="004B58F9">
              <w:rPr>
                <w:lang w:eastAsia="bs-Latn-BA"/>
              </w:rPr>
              <w:t>1</w:t>
            </w:r>
          </w:p>
        </w:tc>
      </w:tr>
    </w:tbl>
    <w:p w14:paraId="696942D3" w14:textId="77777777" w:rsidR="005C3565" w:rsidRPr="004B58F9" w:rsidRDefault="005C3565" w:rsidP="004F446A">
      <w:pPr>
        <w:rPr>
          <w:lang w:eastAsia="bs-Latn-BA"/>
        </w:rPr>
      </w:pPr>
    </w:p>
    <w:p w14:paraId="0635780A" w14:textId="77777777" w:rsidR="005C3565" w:rsidRPr="004B58F9" w:rsidRDefault="005C3565" w:rsidP="004F446A">
      <w:pPr>
        <w:rPr>
          <w:lang w:eastAsia="bs-Latn-BA"/>
        </w:rPr>
      </w:pPr>
      <w:r w:rsidRPr="004B58F9">
        <w:rPr>
          <w:lang w:eastAsia="bs-Latn-BA"/>
        </w:rPr>
        <w:t>Предрасуде и стереотипи представљају основни узрок кршење људских права и слобода, дискриминације, говора мржње и злочина почињених из мржње усмјерених према ЛГБТИ лицима. Разумијевање динамике и интезитета предрасуда и стереотипа је стога кључно за усмјеравање свих активности овог Акционог плана.</w:t>
      </w:r>
    </w:p>
    <w:p w14:paraId="4C4AD3E0" w14:textId="77777777" w:rsidR="005C3565" w:rsidRPr="004B58F9" w:rsidRDefault="005C3565" w:rsidP="004F446A">
      <w:pPr>
        <w:rPr>
          <w:lang w:eastAsia="bs-Latn-BA"/>
        </w:rPr>
      </w:pPr>
    </w:p>
    <w:p w14:paraId="6DAF13B6" w14:textId="4901D092" w:rsidR="005C3565" w:rsidRPr="004B58F9" w:rsidRDefault="005C3565" w:rsidP="004F446A">
      <w:pPr>
        <w:rPr>
          <w:sz w:val="28"/>
          <w:szCs w:val="28"/>
        </w:rPr>
      </w:pPr>
      <w:r w:rsidRPr="004B58F9">
        <w:rPr>
          <w:lang w:eastAsia="bs-Latn-BA"/>
        </w:rPr>
        <w:t>У извјештајном периоду, СОЦ је реализ</w:t>
      </w:r>
      <w:r w:rsidR="00447FCB" w:rsidRPr="004B58F9">
        <w:rPr>
          <w:lang w:val="sr-Cyrl-BA" w:eastAsia="bs-Latn-BA"/>
        </w:rPr>
        <w:t>овао</w:t>
      </w:r>
      <w:r w:rsidRPr="004B58F9">
        <w:rPr>
          <w:lang w:eastAsia="bs-Latn-BA"/>
        </w:rPr>
        <w:t xml:space="preserve"> и објавио истраживања „Прихватање са дистанце - Ставови према хомосексуалности, бисекс</w:t>
      </w:r>
      <w:r w:rsidR="00447FCB" w:rsidRPr="004B58F9">
        <w:rPr>
          <w:lang w:eastAsia="bs-Latn-BA"/>
        </w:rPr>
        <w:t>уалности, трансродности и интер</w:t>
      </w:r>
      <w:r w:rsidRPr="004B58F9">
        <w:rPr>
          <w:lang w:eastAsia="bs-Latn-BA"/>
        </w:rPr>
        <w:t xml:space="preserve">полности у Босни и Херцеговини“ и „Бројеви који равноправност значе 3. - Анализа резултата истраживања проблема и потреба ЛГБТИ лица у БиХ у 2023. години“. У поређењу са ранијим истраживањима забиљежен је благи </w:t>
      </w:r>
      <w:r w:rsidRPr="004B58F9">
        <w:rPr>
          <w:shd w:val="clear" w:color="auto" w:fill="FFFFFF"/>
        </w:rPr>
        <w:t xml:space="preserve">позитиван тренд у разумијевању ЛГБТИ тема, при чему 45,6% испитаника/ца лично познаје некога из заједнице, развијајући емпатију, те значајно смањење постотка оних који би користили или су им прихватљиви различити облици насиља и дискриминације над ЛГБТИ лицима. Ипак, </w:t>
      </w:r>
      <w:r w:rsidRPr="004B58F9">
        <w:rPr>
          <w:lang w:eastAsia="bs-Latn-BA"/>
        </w:rPr>
        <w:t xml:space="preserve">утврђено </w:t>
      </w:r>
      <w:r w:rsidR="00447FCB" w:rsidRPr="004B58F9">
        <w:rPr>
          <w:lang w:eastAsia="bs-Latn-BA"/>
        </w:rPr>
        <w:t xml:space="preserve">је </w:t>
      </w:r>
      <w:r w:rsidRPr="004B58F9">
        <w:rPr>
          <w:lang w:eastAsia="bs-Latn-BA"/>
        </w:rPr>
        <w:t xml:space="preserve">стање далеко од задовољавајућег, </w:t>
      </w:r>
      <w:r w:rsidRPr="004B58F9">
        <w:rPr>
          <w:shd w:val="clear" w:color="auto" w:fill="FFFFFF"/>
        </w:rPr>
        <w:t>што може илустр</w:t>
      </w:r>
      <w:r w:rsidR="00447FCB" w:rsidRPr="004B58F9">
        <w:rPr>
          <w:shd w:val="clear" w:color="auto" w:fill="FFFFFF"/>
          <w:lang w:val="sr-Cyrl-BA"/>
        </w:rPr>
        <w:t>овати</w:t>
      </w:r>
      <w:r w:rsidRPr="004B58F9">
        <w:rPr>
          <w:shd w:val="clear" w:color="auto" w:fill="FFFFFF"/>
        </w:rPr>
        <w:t xml:space="preserve"> податак да </w:t>
      </w:r>
      <w:r w:rsidRPr="004B58F9">
        <w:t>преко 35% лица из узорка сматра ЛГБТИ лица болеснима, и данас, 35 година након што је Свјетска здравствена организација депатологиз</w:t>
      </w:r>
      <w:r w:rsidR="00447FCB" w:rsidRPr="004B58F9">
        <w:rPr>
          <w:lang w:val="sr-Cyrl-BA"/>
        </w:rPr>
        <w:t>овала</w:t>
      </w:r>
      <w:r w:rsidRPr="004B58F9">
        <w:t>а хомосексуалност.</w:t>
      </w:r>
      <w:r w:rsidRPr="004B58F9">
        <w:rPr>
          <w:sz w:val="28"/>
          <w:szCs w:val="28"/>
        </w:rPr>
        <w:t xml:space="preserve"> </w:t>
      </w:r>
    </w:p>
    <w:p w14:paraId="70941710" w14:textId="77777777" w:rsidR="005C3565" w:rsidRPr="004B58F9" w:rsidRDefault="005C3565" w:rsidP="004F446A">
      <w:pPr>
        <w:rPr>
          <w:sz w:val="28"/>
          <w:szCs w:val="28"/>
        </w:rPr>
      </w:pPr>
    </w:p>
    <w:p w14:paraId="7C45BB04" w14:textId="77777777" w:rsidR="005C3565" w:rsidRPr="004B58F9" w:rsidRDefault="005C3565" w:rsidP="004F446A">
      <w:pPr>
        <w:rPr>
          <w:sz w:val="28"/>
          <w:szCs w:val="28"/>
        </w:rPr>
      </w:pPr>
    </w:p>
    <w:p w14:paraId="1A24928C" w14:textId="0179C2E3" w:rsidR="005C3565" w:rsidRPr="004B58F9" w:rsidRDefault="00447FCB" w:rsidP="004F446A">
      <w:pPr>
        <w:pStyle w:val="Heading3"/>
        <w:numPr>
          <w:ilvl w:val="0"/>
          <w:numId w:val="0"/>
        </w:numPr>
        <w:ind w:left="270"/>
        <w:rPr>
          <w:rFonts w:ascii="Times New Roman" w:hAnsi="Times New Roman" w:cs="Times New Roman"/>
        </w:rPr>
      </w:pPr>
      <w:bookmarkStart w:id="39" w:name="_Toc172146773"/>
      <w:r w:rsidRPr="004B58F9">
        <w:rPr>
          <w:rFonts w:ascii="Times New Roman" w:hAnsi="Times New Roman" w:cs="Times New Roman"/>
        </w:rPr>
        <w:t>III</w:t>
      </w:r>
      <w:r w:rsidR="005C3565" w:rsidRPr="004B58F9">
        <w:rPr>
          <w:rFonts w:ascii="Times New Roman" w:hAnsi="Times New Roman" w:cs="Times New Roman"/>
        </w:rPr>
        <w:t xml:space="preserve"> 6.  Пров</w:t>
      </w:r>
      <w:r w:rsidRPr="004B58F9">
        <w:rPr>
          <w:rFonts w:ascii="Times New Roman" w:hAnsi="Times New Roman" w:cs="Times New Roman"/>
          <w:lang w:val="sr-Cyrl-BA"/>
        </w:rPr>
        <w:t>ођење</w:t>
      </w:r>
      <w:r w:rsidR="005C3565" w:rsidRPr="004B58F9">
        <w:rPr>
          <w:rFonts w:ascii="Times New Roman" w:hAnsi="Times New Roman" w:cs="Times New Roman"/>
        </w:rPr>
        <w:t xml:space="preserve"> кампања </w:t>
      </w:r>
      <w:r w:rsidRPr="004B58F9">
        <w:rPr>
          <w:rFonts w:ascii="Times New Roman" w:hAnsi="Times New Roman" w:cs="Times New Roman"/>
          <w:lang w:val="sr-Cyrl-BA"/>
        </w:rPr>
        <w:t>с циљем</w:t>
      </w:r>
      <w:r w:rsidR="005C3565" w:rsidRPr="004B58F9">
        <w:rPr>
          <w:rFonts w:ascii="Times New Roman" w:hAnsi="Times New Roman" w:cs="Times New Roman"/>
        </w:rPr>
        <w:t xml:space="preserve"> дизања свијести о дискриминацији ЛГБТИ лица</w:t>
      </w:r>
      <w:bookmarkEnd w:id="39"/>
    </w:p>
    <w:tbl>
      <w:tblPr>
        <w:tblStyle w:val="TableGrid"/>
        <w:tblW w:w="0" w:type="auto"/>
        <w:tblLook w:val="04A0" w:firstRow="1" w:lastRow="0" w:firstColumn="1" w:lastColumn="0" w:noHBand="0" w:noVBand="1"/>
      </w:tblPr>
      <w:tblGrid>
        <w:gridCol w:w="7366"/>
        <w:gridCol w:w="2830"/>
      </w:tblGrid>
      <w:tr w:rsidR="004B58F9" w:rsidRPr="004B58F9" w14:paraId="07BEEB8A" w14:textId="77777777" w:rsidTr="004F446A">
        <w:tc>
          <w:tcPr>
            <w:tcW w:w="7366" w:type="dxa"/>
          </w:tcPr>
          <w:p w14:paraId="0816D5B6" w14:textId="241C9E25" w:rsidR="005C3565" w:rsidRPr="004B58F9" w:rsidRDefault="005C3565" w:rsidP="008E4CDD">
            <w:pPr>
              <w:rPr>
                <w:i/>
                <w:lang w:eastAsia="bs-Latn-BA"/>
              </w:rPr>
            </w:pPr>
            <w:r w:rsidRPr="004B58F9">
              <w:rPr>
                <w:i/>
                <w:lang w:eastAsia="bs-Latn-BA"/>
              </w:rPr>
              <w:t xml:space="preserve">Индикатори за праћење </w:t>
            </w:r>
            <w:r w:rsidR="008E4CDD" w:rsidRPr="004B58F9">
              <w:rPr>
                <w:i/>
                <w:lang w:val="sr-Cyrl-BA" w:eastAsia="bs-Latn-BA"/>
              </w:rPr>
              <w:t>провођења</w:t>
            </w:r>
            <w:r w:rsidRPr="004B58F9">
              <w:rPr>
                <w:i/>
                <w:lang w:eastAsia="bs-Latn-BA"/>
              </w:rPr>
              <w:t xml:space="preserve"> активности</w:t>
            </w:r>
          </w:p>
        </w:tc>
        <w:tc>
          <w:tcPr>
            <w:tcW w:w="2830" w:type="dxa"/>
          </w:tcPr>
          <w:p w14:paraId="6F115A37" w14:textId="77777777" w:rsidR="005C3565" w:rsidRPr="004B58F9" w:rsidRDefault="005C3565" w:rsidP="004F446A">
            <w:pPr>
              <w:rPr>
                <w:i/>
                <w:lang w:eastAsia="bs-Latn-BA"/>
              </w:rPr>
            </w:pPr>
            <w:r w:rsidRPr="004B58F9">
              <w:rPr>
                <w:i/>
                <w:lang w:eastAsia="bs-Latn-BA"/>
              </w:rPr>
              <w:t>Остварени напредак</w:t>
            </w:r>
          </w:p>
        </w:tc>
      </w:tr>
      <w:tr w:rsidR="004B58F9" w:rsidRPr="004B58F9" w14:paraId="7514A1D6" w14:textId="77777777" w:rsidTr="004F446A">
        <w:tc>
          <w:tcPr>
            <w:tcW w:w="7366" w:type="dxa"/>
          </w:tcPr>
          <w:p w14:paraId="425ED4D7" w14:textId="11083394" w:rsidR="005C3565" w:rsidRPr="004B58F9" w:rsidRDefault="00D50EAC" w:rsidP="004F446A">
            <w:pPr>
              <w:rPr>
                <w:lang w:eastAsia="bs-Latn-BA"/>
              </w:rPr>
            </w:pPr>
            <w:r w:rsidRPr="004B58F9">
              <w:rPr>
                <w:lang w:val="sr-Cyrl-BA" w:eastAsia="bs-Latn-BA"/>
              </w:rPr>
              <w:t>Б</w:t>
            </w:r>
            <w:r w:rsidR="005C3565" w:rsidRPr="004B58F9">
              <w:rPr>
                <w:lang w:eastAsia="bs-Latn-BA"/>
              </w:rPr>
              <w:t>рој активности које се проводе годишње</w:t>
            </w:r>
          </w:p>
        </w:tc>
        <w:tc>
          <w:tcPr>
            <w:tcW w:w="2830" w:type="dxa"/>
          </w:tcPr>
          <w:p w14:paraId="4B180F6D" w14:textId="77777777" w:rsidR="005C3565" w:rsidRPr="004B58F9" w:rsidRDefault="005C3565" w:rsidP="004F446A">
            <w:pPr>
              <w:rPr>
                <w:lang w:eastAsia="bs-Latn-BA"/>
              </w:rPr>
            </w:pPr>
            <w:r w:rsidRPr="004B58F9">
              <w:rPr>
                <w:lang w:eastAsia="bs-Latn-BA"/>
              </w:rPr>
              <w:t>5</w:t>
            </w:r>
          </w:p>
        </w:tc>
      </w:tr>
      <w:tr w:rsidR="005C3565" w:rsidRPr="004B58F9" w14:paraId="466F25E8" w14:textId="77777777" w:rsidTr="004F446A">
        <w:tc>
          <w:tcPr>
            <w:tcW w:w="7366" w:type="dxa"/>
          </w:tcPr>
          <w:p w14:paraId="33917565" w14:textId="5992E998" w:rsidR="005C3565" w:rsidRPr="004B58F9" w:rsidRDefault="00D50EAC" w:rsidP="004F446A">
            <w:pPr>
              <w:rPr>
                <w:lang w:eastAsia="bs-Latn-BA"/>
              </w:rPr>
            </w:pPr>
            <w:r w:rsidRPr="004B58F9">
              <w:rPr>
                <w:lang w:val="sr-Cyrl-BA" w:eastAsia="bs-Latn-BA"/>
              </w:rPr>
              <w:t>Б</w:t>
            </w:r>
            <w:r w:rsidR="005C3565" w:rsidRPr="004B58F9">
              <w:rPr>
                <w:lang w:eastAsia="bs-Latn-BA"/>
              </w:rPr>
              <w:t>рој институција које проводе активности</w:t>
            </w:r>
          </w:p>
        </w:tc>
        <w:tc>
          <w:tcPr>
            <w:tcW w:w="2830" w:type="dxa"/>
          </w:tcPr>
          <w:p w14:paraId="6E5177D5" w14:textId="77777777" w:rsidR="005C3565" w:rsidRPr="004B58F9" w:rsidRDefault="005C3565" w:rsidP="004F446A">
            <w:pPr>
              <w:rPr>
                <w:lang w:eastAsia="bs-Latn-BA"/>
              </w:rPr>
            </w:pPr>
            <w:r w:rsidRPr="004B58F9">
              <w:rPr>
                <w:lang w:eastAsia="bs-Latn-BA"/>
              </w:rPr>
              <w:t>1</w:t>
            </w:r>
          </w:p>
        </w:tc>
      </w:tr>
    </w:tbl>
    <w:p w14:paraId="310E151E" w14:textId="77777777" w:rsidR="005C3565" w:rsidRPr="004B58F9" w:rsidRDefault="005C3565" w:rsidP="004F446A">
      <w:pPr>
        <w:rPr>
          <w:lang w:eastAsia="bs-Latn-BA"/>
        </w:rPr>
      </w:pPr>
    </w:p>
    <w:p w14:paraId="044CDF97" w14:textId="7FE0FE73" w:rsidR="005C3565" w:rsidRPr="004B58F9" w:rsidRDefault="005C3565" w:rsidP="004F446A">
      <w:pPr>
        <w:rPr>
          <w:lang w:eastAsia="bs-Latn-BA"/>
        </w:rPr>
      </w:pPr>
      <w:r w:rsidRPr="004B58F9">
        <w:rPr>
          <w:lang w:eastAsia="bs-Latn-BA"/>
        </w:rPr>
        <w:t xml:space="preserve">Промјена и утицај на предрасуде и стереотипе неопходни су за одржив напредак у погледу права и слобода ЛГБТИ лица. Активности промоције, укључујући и кампање, омогућавају приступ широј јавности </w:t>
      </w:r>
      <w:r w:rsidR="008E4CDD" w:rsidRPr="004B58F9">
        <w:rPr>
          <w:lang w:val="sr-Cyrl-BA" w:eastAsia="bs-Latn-BA"/>
        </w:rPr>
        <w:t>с циљем</w:t>
      </w:r>
      <w:r w:rsidRPr="004B58F9">
        <w:rPr>
          <w:lang w:eastAsia="bs-Latn-BA"/>
        </w:rPr>
        <w:t xml:space="preserve"> измјене постојећих (негативних) ставова према ЛГБТИ лицима.</w:t>
      </w:r>
    </w:p>
    <w:p w14:paraId="142A6678" w14:textId="77777777" w:rsidR="005C3565" w:rsidRPr="004B58F9" w:rsidRDefault="005C3565" w:rsidP="004F446A">
      <w:pPr>
        <w:rPr>
          <w:lang w:eastAsia="bs-Latn-BA"/>
        </w:rPr>
      </w:pPr>
    </w:p>
    <w:p w14:paraId="39A9CF6D" w14:textId="411D336A" w:rsidR="005C3565" w:rsidRPr="004B58F9" w:rsidRDefault="008014B4" w:rsidP="004F446A">
      <w:pPr>
        <w:rPr>
          <w:lang w:eastAsia="bs-Latn-BA"/>
        </w:rPr>
      </w:pPr>
      <w:r w:rsidRPr="004B58F9">
        <w:rPr>
          <w:lang w:eastAsia="bs-Latn-BA"/>
        </w:rPr>
        <w:t>АР</w:t>
      </w:r>
      <w:r w:rsidRPr="004B58F9">
        <w:rPr>
          <w:lang w:val="sr-Cyrl-BA" w:eastAsia="bs-Latn-BA"/>
        </w:rPr>
        <w:t>П</w:t>
      </w:r>
      <w:r w:rsidR="005C3565" w:rsidRPr="004B58F9">
        <w:rPr>
          <w:lang w:eastAsia="bs-Latn-BA"/>
        </w:rPr>
        <w:t xml:space="preserve"> БиХ МЉПИ БиХ је у извјештајном периоду издала пет саопштења за јавност </w:t>
      </w:r>
      <w:r w:rsidRPr="004B58F9">
        <w:rPr>
          <w:lang w:val="sr-Cyrl-BA" w:eastAsia="bs-Latn-BA"/>
        </w:rPr>
        <w:t>с циљем</w:t>
      </w:r>
      <w:r w:rsidR="005C3565" w:rsidRPr="004B58F9">
        <w:rPr>
          <w:lang w:eastAsia="bs-Latn-BA"/>
        </w:rPr>
        <w:t xml:space="preserve"> скретања пажње босанскохерцеговачке јавности на важност питања унапређења стања ЛГБТИ лица и то: поводом усвајања Акционог плана за ЛГБТИ, обиљежавања Дана видљивости трансродних лица и </w:t>
      </w:r>
      <w:r w:rsidR="005C3565" w:rsidRPr="004B58F9">
        <w:rPr>
          <w:rFonts w:eastAsia="Times New Roman"/>
        </w:rPr>
        <w:t xml:space="preserve">17. маја, Међународног дана борбе против хомофобије, лезбофобије, бифобије, трансфобије и интерсексфобије – </w:t>
      </w:r>
      <w:r w:rsidRPr="004B58F9">
        <w:rPr>
          <w:rFonts w:eastAsia="Times New Roman"/>
          <w:i/>
        </w:rPr>
        <w:t>IDAHOT</w:t>
      </w:r>
      <w:r w:rsidRPr="004B58F9">
        <w:rPr>
          <w:rFonts w:eastAsia="Times New Roman"/>
        </w:rPr>
        <w:t>, који је, такође</w:t>
      </w:r>
      <w:r w:rsidR="005C3565" w:rsidRPr="004B58F9">
        <w:rPr>
          <w:rFonts w:eastAsia="Times New Roman"/>
        </w:rPr>
        <w:t xml:space="preserve">, </w:t>
      </w:r>
      <w:r w:rsidR="005C3565" w:rsidRPr="004B58F9">
        <w:rPr>
          <w:lang w:eastAsia="bs-Latn-BA"/>
        </w:rPr>
        <w:t xml:space="preserve">уврштен и у календар значајних догађаја за људска права који усваја </w:t>
      </w:r>
      <w:r w:rsidRPr="004B58F9">
        <w:rPr>
          <w:lang w:val="sr-Cyrl-BA" w:eastAsia="bs-Latn-BA"/>
        </w:rPr>
        <w:t>Савјет</w:t>
      </w:r>
      <w:r w:rsidR="005C3565" w:rsidRPr="004B58F9">
        <w:rPr>
          <w:lang w:eastAsia="bs-Latn-BA"/>
        </w:rPr>
        <w:t xml:space="preserve"> министара Босне и Херцеговине. </w:t>
      </w:r>
    </w:p>
    <w:p w14:paraId="42876D87" w14:textId="77777777" w:rsidR="005C3565" w:rsidRPr="004B58F9" w:rsidRDefault="005C3565" w:rsidP="004F446A">
      <w:pPr>
        <w:rPr>
          <w:lang w:eastAsia="bs-Latn-BA"/>
        </w:rPr>
      </w:pPr>
    </w:p>
    <w:p w14:paraId="6081A138" w14:textId="3FA3A4E8" w:rsidR="005C3565" w:rsidRPr="004B58F9" w:rsidRDefault="005C3565" w:rsidP="004F446A">
      <w:pPr>
        <w:pStyle w:val="HTMLPreformatted"/>
        <w:rPr>
          <w:rFonts w:ascii="Times New Roman" w:eastAsiaTheme="minorHAnsi" w:hAnsi="Times New Roman" w:cs="Times New Roman"/>
          <w:sz w:val="24"/>
          <w:szCs w:val="24"/>
          <w:lang w:val="bs-Latn-BA" w:eastAsia="bs-Latn-BA"/>
        </w:rPr>
      </w:pPr>
      <w:r w:rsidRPr="004B58F9">
        <w:rPr>
          <w:rFonts w:ascii="Times New Roman" w:eastAsiaTheme="minorHAnsi" w:hAnsi="Times New Roman" w:cs="Times New Roman"/>
          <w:sz w:val="24"/>
          <w:szCs w:val="24"/>
          <w:lang w:val="bs-Latn-BA" w:eastAsia="bs-Latn-BA"/>
        </w:rPr>
        <w:t xml:space="preserve">Министар за људска права и избјеглице БиХ др Севлид Хуртић је у мају 2023. године приступио заједничкој министарској декларацији поводом Међународног дана борбе против хомофобије, лезбофобије, бифобије, трансфобије и интерсексфобије поводом </w:t>
      </w:r>
      <w:r w:rsidR="008014B4" w:rsidRPr="004B58F9">
        <w:rPr>
          <w:rFonts w:ascii="Times New Roman" w:eastAsiaTheme="minorHAnsi" w:hAnsi="Times New Roman" w:cs="Times New Roman"/>
          <w:i/>
          <w:sz w:val="24"/>
          <w:szCs w:val="24"/>
          <w:lang w:val="bs-Latn-BA" w:eastAsia="bs-Latn-BA"/>
        </w:rPr>
        <w:t>IDAHOT</w:t>
      </w:r>
      <w:r w:rsidRPr="004B58F9">
        <w:rPr>
          <w:rFonts w:ascii="Times New Roman" w:eastAsiaTheme="minorHAnsi" w:hAnsi="Times New Roman" w:cs="Times New Roman"/>
          <w:sz w:val="24"/>
          <w:szCs w:val="24"/>
          <w:lang w:val="bs-Latn-BA" w:eastAsia="bs-Latn-BA"/>
        </w:rPr>
        <w:t xml:space="preserve"> дана у организацији Владе Исланда. Декларација коју су потписали министри надлежни за људска права и ЛГБТИ питања 30 држава чланица </w:t>
      </w:r>
      <w:r w:rsidR="008014B4" w:rsidRPr="004B58F9">
        <w:rPr>
          <w:rFonts w:ascii="Times New Roman" w:eastAsiaTheme="minorHAnsi" w:hAnsi="Times New Roman" w:cs="Times New Roman"/>
          <w:sz w:val="24"/>
          <w:szCs w:val="24"/>
          <w:lang w:val="sr-Cyrl-BA" w:eastAsia="bs-Latn-BA"/>
        </w:rPr>
        <w:t>Савјета</w:t>
      </w:r>
      <w:r w:rsidRPr="004B58F9">
        <w:rPr>
          <w:rFonts w:ascii="Times New Roman" w:eastAsiaTheme="minorHAnsi" w:hAnsi="Times New Roman" w:cs="Times New Roman"/>
          <w:sz w:val="24"/>
          <w:szCs w:val="24"/>
          <w:lang w:val="bs-Latn-BA" w:eastAsia="bs-Latn-BA"/>
        </w:rPr>
        <w:t xml:space="preserve"> Европе под називом „Увијек заувијек, уједињени у различитости“ позива </w:t>
      </w:r>
      <w:r w:rsidRPr="004B58F9">
        <w:rPr>
          <w:rFonts w:ascii="Times New Roman" w:eastAsiaTheme="minorHAnsi" w:hAnsi="Times New Roman" w:cs="Times New Roman"/>
          <w:sz w:val="24"/>
          <w:szCs w:val="24"/>
          <w:lang w:eastAsia="bs-Latn-BA"/>
        </w:rPr>
        <w:t xml:space="preserve">на обновљено опредјељење </w:t>
      </w:r>
      <w:r w:rsidR="008014B4" w:rsidRPr="004B58F9">
        <w:rPr>
          <w:rFonts w:ascii="Times New Roman" w:eastAsiaTheme="minorHAnsi" w:hAnsi="Times New Roman" w:cs="Times New Roman"/>
          <w:sz w:val="24"/>
          <w:szCs w:val="24"/>
          <w:lang w:val="sr-Cyrl-BA" w:eastAsia="bs-Latn-BA"/>
        </w:rPr>
        <w:t>Савјета</w:t>
      </w:r>
      <w:r w:rsidRPr="004B58F9">
        <w:rPr>
          <w:rFonts w:ascii="Times New Roman" w:eastAsiaTheme="minorHAnsi" w:hAnsi="Times New Roman" w:cs="Times New Roman"/>
          <w:sz w:val="24"/>
          <w:szCs w:val="24"/>
          <w:lang w:eastAsia="bs-Latn-BA"/>
        </w:rPr>
        <w:t xml:space="preserve"> Европе и његовог Комитета министара, институција ЕУ и европских држава, према унапређењу права и једнакости ЛГБТИ лица широм Европе што захтијева снажан, јединствен одговор на растућу</w:t>
      </w:r>
      <w:r w:rsidR="008014B4" w:rsidRPr="004B58F9">
        <w:rPr>
          <w:rFonts w:ascii="Times New Roman" w:eastAsiaTheme="minorHAnsi" w:hAnsi="Times New Roman" w:cs="Times New Roman"/>
          <w:sz w:val="24"/>
          <w:szCs w:val="24"/>
          <w:lang w:eastAsia="bs-Latn-BA"/>
        </w:rPr>
        <w:t xml:space="preserve"> реакцију на људска права ЛГБТИ</w:t>
      </w:r>
      <w:r w:rsidRPr="004B58F9">
        <w:rPr>
          <w:rFonts w:ascii="Times New Roman" w:eastAsiaTheme="minorHAnsi" w:hAnsi="Times New Roman" w:cs="Times New Roman"/>
          <w:sz w:val="24"/>
          <w:szCs w:val="24"/>
          <w:lang w:eastAsia="bs-Latn-BA"/>
        </w:rPr>
        <w:t xml:space="preserve"> лица, и снажнију и циљану акцију на међународним форумима и развојем стандарда људских права и инклузивне политике које се баве вишеструким и укр</w:t>
      </w:r>
      <w:r w:rsidR="008014B4" w:rsidRPr="004B58F9">
        <w:rPr>
          <w:rFonts w:ascii="Times New Roman" w:eastAsiaTheme="minorHAnsi" w:hAnsi="Times New Roman" w:cs="Times New Roman"/>
          <w:sz w:val="24"/>
          <w:szCs w:val="24"/>
          <w:lang w:val="sr-Cyrl-BA" w:eastAsia="bs-Latn-BA"/>
        </w:rPr>
        <w:t>штеним</w:t>
      </w:r>
      <w:r w:rsidR="008014B4" w:rsidRPr="004B58F9">
        <w:rPr>
          <w:rFonts w:ascii="Times New Roman" w:eastAsiaTheme="minorHAnsi" w:hAnsi="Times New Roman" w:cs="Times New Roman"/>
          <w:sz w:val="24"/>
          <w:szCs w:val="24"/>
          <w:lang w:eastAsia="bs-Latn-BA"/>
        </w:rPr>
        <w:t xml:space="preserve"> изазовима за ЛГБТИ</w:t>
      </w:r>
      <w:r w:rsidRPr="004B58F9">
        <w:rPr>
          <w:rFonts w:ascii="Times New Roman" w:eastAsiaTheme="minorHAnsi" w:hAnsi="Times New Roman" w:cs="Times New Roman"/>
          <w:sz w:val="24"/>
          <w:szCs w:val="24"/>
          <w:lang w:eastAsia="bs-Latn-BA"/>
        </w:rPr>
        <w:t xml:space="preserve"> лица.</w:t>
      </w:r>
    </w:p>
    <w:p w14:paraId="6812BEA1" w14:textId="77777777" w:rsidR="005C3565" w:rsidRPr="004B58F9" w:rsidRDefault="005C3565" w:rsidP="004F446A">
      <w:pPr>
        <w:rPr>
          <w:lang w:eastAsia="bs-Latn-BA"/>
        </w:rPr>
      </w:pPr>
    </w:p>
    <w:p w14:paraId="322805CC" w14:textId="48397256" w:rsidR="005C3565" w:rsidRPr="004B58F9" w:rsidRDefault="005C3565" w:rsidP="004F446A">
      <w:pPr>
        <w:rPr>
          <w:lang w:eastAsia="bs-Latn-BA"/>
        </w:rPr>
      </w:pPr>
      <w:r w:rsidRPr="004B58F9">
        <w:rPr>
          <w:lang w:eastAsia="bs-Latn-BA"/>
        </w:rPr>
        <w:t xml:space="preserve">СОЦ је </w:t>
      </w:r>
      <w:r w:rsidR="008014B4" w:rsidRPr="004B58F9">
        <w:rPr>
          <w:lang w:val="sr-Cyrl-BA" w:eastAsia="bs-Latn-BA"/>
        </w:rPr>
        <w:t xml:space="preserve">у </w:t>
      </w:r>
      <w:r w:rsidRPr="004B58F9">
        <w:rPr>
          <w:lang w:eastAsia="bs-Latn-BA"/>
        </w:rPr>
        <w:t>пр</w:t>
      </w:r>
      <w:r w:rsidR="008014B4" w:rsidRPr="004B58F9">
        <w:rPr>
          <w:lang w:val="sr-Cyrl-BA" w:eastAsia="bs-Latn-BA"/>
        </w:rPr>
        <w:t>етходном</w:t>
      </w:r>
      <w:r w:rsidRPr="004B58F9">
        <w:rPr>
          <w:lang w:eastAsia="bs-Latn-BA"/>
        </w:rPr>
        <w:t xml:space="preserve"> периоду реализ</w:t>
      </w:r>
      <w:r w:rsidR="008014B4" w:rsidRPr="004B58F9">
        <w:rPr>
          <w:lang w:val="sr-Cyrl-BA" w:eastAsia="bs-Latn-BA"/>
        </w:rPr>
        <w:t>овао</w:t>
      </w:r>
      <w:r w:rsidRPr="004B58F9">
        <w:rPr>
          <w:lang w:eastAsia="bs-Latn-BA"/>
        </w:rPr>
        <w:t xml:space="preserve"> сљедеће кампање </w:t>
      </w:r>
      <w:r w:rsidR="008014B4" w:rsidRPr="004B58F9">
        <w:rPr>
          <w:lang w:val="sr-Cyrl-BA" w:eastAsia="bs-Latn-BA"/>
        </w:rPr>
        <w:t xml:space="preserve">с циљем </w:t>
      </w:r>
      <w:r w:rsidRPr="004B58F9">
        <w:rPr>
          <w:lang w:eastAsia="bs-Latn-BA"/>
        </w:rPr>
        <w:t>подизања свијести и ширења знања босанскохерцеговачке јавности о ЛГБТИ питањима: „Увијек подршка“, „Једнаки пред законом</w:t>
      </w:r>
      <w:r w:rsidR="008014B4" w:rsidRPr="004B58F9">
        <w:rPr>
          <w:lang w:eastAsia="bs-Latn-BA"/>
        </w:rPr>
        <w:t>“, „СОЦ подк</w:t>
      </w:r>
      <w:r w:rsidRPr="004B58F9">
        <w:rPr>
          <w:lang w:eastAsia="bs-Latn-BA"/>
        </w:rPr>
        <w:t>аст“, „</w:t>
      </w:r>
      <w:r w:rsidR="008014B4" w:rsidRPr="004B58F9">
        <w:rPr>
          <w:i/>
          <w:lang w:eastAsia="bs-Latn-BA"/>
        </w:rPr>
        <w:t>TransAwarnessWeek</w:t>
      </w:r>
      <w:r w:rsidRPr="004B58F9">
        <w:rPr>
          <w:lang w:eastAsia="bs-Latn-BA"/>
        </w:rPr>
        <w:t>“.</w:t>
      </w:r>
    </w:p>
    <w:p w14:paraId="44733EBF" w14:textId="77777777" w:rsidR="005C3565" w:rsidRPr="004B58F9" w:rsidRDefault="005C3565" w:rsidP="004F446A">
      <w:pPr>
        <w:rPr>
          <w:lang w:eastAsia="bs-Latn-BA"/>
        </w:rPr>
      </w:pPr>
    </w:p>
    <w:p w14:paraId="692C8BEC" w14:textId="77777777" w:rsidR="00051817" w:rsidRPr="004B58F9" w:rsidRDefault="001339FA" w:rsidP="004F446A">
      <w:pPr>
        <w:rPr>
          <w:lang w:val="bs-Cyrl-BA"/>
        </w:rPr>
      </w:pPr>
      <w:r w:rsidRPr="004B58F9">
        <w:rPr>
          <w:lang w:val="bs-Cyrl-BA"/>
        </w:rPr>
        <w:t xml:space="preserve">Европска унија и Савјет Европе су 2022. године реализовали кампанју „Блокирај мржњу. Подијели љубав“, с циљем унапријеђења свијести бх. Јавности о штетности говора мржње и нетолеранције, укључујући и према ЛГБТИ особама. У кампању су активно били укључени Министарство за људска права и избјеглице Босне и Херцеговине, Институција Омбудсмана за људска права, као и локалне заједнице Коњиц и Бијељина. </w:t>
      </w:r>
    </w:p>
    <w:p w14:paraId="0F5E225D" w14:textId="77777777" w:rsidR="00051817" w:rsidRPr="004B58F9" w:rsidRDefault="00051817" w:rsidP="004F446A">
      <w:pPr>
        <w:rPr>
          <w:lang w:val="bs-Cyrl-BA"/>
        </w:rPr>
      </w:pPr>
    </w:p>
    <w:p w14:paraId="143B04D9" w14:textId="62F5EBA6" w:rsidR="005C3565" w:rsidRPr="004B58F9" w:rsidRDefault="005C3565" w:rsidP="004F446A">
      <w:r w:rsidRPr="004B58F9">
        <w:rPr>
          <w:lang w:val="hr-BA"/>
        </w:rPr>
        <w:t xml:space="preserve">У организацији Хелсиншког одбора за људска права Бијељина, а у оквиру </w:t>
      </w:r>
      <w:r w:rsidR="008014B4" w:rsidRPr="004B58F9">
        <w:rPr>
          <w:i/>
          <w:lang w:val="hr-BA"/>
        </w:rPr>
        <w:t>USAID/INSPIRE</w:t>
      </w:r>
      <w:r w:rsidR="008014B4" w:rsidRPr="004B58F9">
        <w:rPr>
          <w:lang w:val="hr-BA"/>
        </w:rPr>
        <w:t xml:space="preserve"> </w:t>
      </w:r>
      <w:r w:rsidRPr="004B58F9">
        <w:rPr>
          <w:lang w:val="hr-BA"/>
        </w:rPr>
        <w:t>пројекта, реализ</w:t>
      </w:r>
      <w:r w:rsidR="008014B4" w:rsidRPr="004B58F9">
        <w:rPr>
          <w:lang w:val="sr-Cyrl-BA"/>
        </w:rPr>
        <w:t>овано</w:t>
      </w:r>
      <w:r w:rsidRPr="004B58F9">
        <w:rPr>
          <w:lang w:val="hr-BA"/>
        </w:rPr>
        <w:t xml:space="preserve"> је пет едукација за унапређивање вјештина организација цивилног друштва, послодаваца и синдиката за сузбијање дискриминације и узнемиравања ЛГБТИ запосленика, те о</w:t>
      </w:r>
      <w:r w:rsidR="008014B4" w:rsidRPr="004B58F9">
        <w:rPr>
          <w:lang w:val="sr-Cyrl-BA"/>
        </w:rPr>
        <w:t>безбјеђење</w:t>
      </w:r>
      <w:r w:rsidRPr="004B58F9">
        <w:rPr>
          <w:lang w:val="hr-BA"/>
        </w:rPr>
        <w:t xml:space="preserve"> подршке за ЛГБТИ лица и подизање свијести о препрекама и изазовима са којима су ЛГБТИ </w:t>
      </w:r>
      <w:r w:rsidR="008014B4" w:rsidRPr="004B58F9">
        <w:rPr>
          <w:lang w:val="sr-Cyrl-BA"/>
        </w:rPr>
        <w:t xml:space="preserve">лица </w:t>
      </w:r>
      <w:r w:rsidRPr="004B58F9">
        <w:rPr>
          <w:lang w:val="hr-BA"/>
        </w:rPr>
        <w:t>суочен</w:t>
      </w:r>
      <w:r w:rsidR="008014B4" w:rsidRPr="004B58F9">
        <w:rPr>
          <w:lang w:val="sr-Cyrl-BA"/>
        </w:rPr>
        <w:t>а</w:t>
      </w:r>
      <w:r w:rsidRPr="004B58F9">
        <w:rPr>
          <w:lang w:val="hr-BA"/>
        </w:rPr>
        <w:t>. На свих пет едукација присуствовало је укупно 152 учесника, од којих су 85 биле жене, а 67 њих мушкарци.</w:t>
      </w:r>
    </w:p>
    <w:p w14:paraId="3735BC0B" w14:textId="77777777" w:rsidR="005C3565" w:rsidRPr="004B58F9" w:rsidRDefault="005C3565" w:rsidP="004F446A">
      <w:pPr>
        <w:rPr>
          <w:lang w:eastAsia="bs-Latn-BA"/>
        </w:rPr>
      </w:pPr>
    </w:p>
    <w:p w14:paraId="237BC937" w14:textId="5FB0EA53" w:rsidR="005C3565" w:rsidRPr="004B58F9" w:rsidRDefault="000A03B2" w:rsidP="004F446A">
      <w:pPr>
        <w:pStyle w:val="Heading2"/>
        <w:numPr>
          <w:ilvl w:val="0"/>
          <w:numId w:val="0"/>
        </w:numPr>
        <w:rPr>
          <w:rFonts w:ascii="Times New Roman" w:hAnsi="Times New Roman" w:cs="Times New Roman"/>
        </w:rPr>
      </w:pPr>
      <w:bookmarkStart w:id="40" w:name="_Toc172146774"/>
      <w:r w:rsidRPr="004B58F9">
        <w:rPr>
          <w:rFonts w:ascii="Times New Roman" w:hAnsi="Times New Roman" w:cs="Times New Roman"/>
        </w:rPr>
        <w:t>IV</w:t>
      </w:r>
      <w:r w:rsidR="005C3565" w:rsidRPr="004B58F9">
        <w:rPr>
          <w:rFonts w:ascii="Times New Roman" w:hAnsi="Times New Roman" w:cs="Times New Roman"/>
        </w:rPr>
        <w:t xml:space="preserve">   Праћење и извјештавање</w:t>
      </w:r>
      <w:bookmarkEnd w:id="40"/>
    </w:p>
    <w:p w14:paraId="5EE306F0" w14:textId="758401BF" w:rsidR="005C3565" w:rsidRPr="004B58F9" w:rsidRDefault="000A03B2" w:rsidP="004F446A">
      <w:pPr>
        <w:pStyle w:val="Heading3"/>
        <w:numPr>
          <w:ilvl w:val="0"/>
          <w:numId w:val="0"/>
        </w:numPr>
        <w:ind w:left="270"/>
        <w:rPr>
          <w:rFonts w:ascii="Times New Roman" w:hAnsi="Times New Roman" w:cs="Times New Roman"/>
        </w:rPr>
      </w:pPr>
      <w:bookmarkStart w:id="41" w:name="_Toc172146775"/>
      <w:r w:rsidRPr="004B58F9">
        <w:rPr>
          <w:rFonts w:ascii="Times New Roman" w:hAnsi="Times New Roman" w:cs="Times New Roman"/>
        </w:rPr>
        <w:t>IV</w:t>
      </w:r>
      <w:r w:rsidR="005C3565" w:rsidRPr="004B58F9">
        <w:rPr>
          <w:rFonts w:ascii="Times New Roman" w:hAnsi="Times New Roman" w:cs="Times New Roman"/>
        </w:rPr>
        <w:t xml:space="preserve"> 1.  Израда обрасца за извјештавање</w:t>
      </w:r>
      <w:bookmarkEnd w:id="41"/>
      <w:r w:rsidR="005C3565" w:rsidRPr="004B58F9">
        <w:rPr>
          <w:rFonts w:ascii="Times New Roman" w:hAnsi="Times New Roman" w:cs="Times New Roman"/>
        </w:rPr>
        <w:t xml:space="preserve"> </w:t>
      </w:r>
    </w:p>
    <w:tbl>
      <w:tblPr>
        <w:tblStyle w:val="TableGrid"/>
        <w:tblW w:w="0" w:type="auto"/>
        <w:tblLook w:val="04A0" w:firstRow="1" w:lastRow="0" w:firstColumn="1" w:lastColumn="0" w:noHBand="0" w:noVBand="1"/>
      </w:tblPr>
      <w:tblGrid>
        <w:gridCol w:w="7366"/>
        <w:gridCol w:w="2830"/>
      </w:tblGrid>
      <w:tr w:rsidR="004B58F9" w:rsidRPr="004B58F9" w14:paraId="752B607E" w14:textId="77777777" w:rsidTr="004F446A">
        <w:tc>
          <w:tcPr>
            <w:tcW w:w="7366" w:type="dxa"/>
          </w:tcPr>
          <w:p w14:paraId="468E1BB9" w14:textId="2B09D5F2" w:rsidR="005C3565" w:rsidRPr="004B58F9" w:rsidRDefault="005C3565" w:rsidP="000A03B2">
            <w:pPr>
              <w:rPr>
                <w:i/>
                <w:lang w:eastAsia="bs-Latn-BA"/>
              </w:rPr>
            </w:pPr>
            <w:r w:rsidRPr="004B58F9">
              <w:rPr>
                <w:i/>
                <w:lang w:eastAsia="bs-Latn-BA"/>
              </w:rPr>
              <w:t xml:space="preserve">Индикатори за праћење </w:t>
            </w:r>
            <w:r w:rsidR="000A03B2" w:rsidRPr="004B58F9">
              <w:rPr>
                <w:i/>
                <w:lang w:val="sr-Cyrl-BA" w:eastAsia="bs-Latn-BA"/>
              </w:rPr>
              <w:t>провођења</w:t>
            </w:r>
            <w:r w:rsidRPr="004B58F9">
              <w:rPr>
                <w:i/>
                <w:lang w:eastAsia="bs-Latn-BA"/>
              </w:rPr>
              <w:t xml:space="preserve"> активности</w:t>
            </w:r>
          </w:p>
        </w:tc>
        <w:tc>
          <w:tcPr>
            <w:tcW w:w="2830" w:type="dxa"/>
          </w:tcPr>
          <w:p w14:paraId="54CA6FAF" w14:textId="77777777" w:rsidR="005C3565" w:rsidRPr="004B58F9" w:rsidRDefault="005C3565" w:rsidP="004F446A">
            <w:pPr>
              <w:rPr>
                <w:i/>
                <w:lang w:eastAsia="bs-Latn-BA"/>
              </w:rPr>
            </w:pPr>
            <w:r w:rsidRPr="004B58F9">
              <w:rPr>
                <w:i/>
                <w:lang w:eastAsia="bs-Latn-BA"/>
              </w:rPr>
              <w:t>Остварени напредак</w:t>
            </w:r>
          </w:p>
        </w:tc>
      </w:tr>
      <w:tr w:rsidR="004B58F9" w:rsidRPr="004B58F9" w14:paraId="64DD2B85" w14:textId="77777777" w:rsidTr="004F446A">
        <w:tc>
          <w:tcPr>
            <w:tcW w:w="7366" w:type="dxa"/>
          </w:tcPr>
          <w:p w14:paraId="1C21AC66" w14:textId="18F2646F" w:rsidR="005C3565" w:rsidRPr="004B58F9" w:rsidRDefault="00D50EAC" w:rsidP="004F446A">
            <w:pPr>
              <w:rPr>
                <w:lang w:eastAsia="bs-Latn-BA"/>
              </w:rPr>
            </w:pPr>
            <w:r w:rsidRPr="004B58F9">
              <w:rPr>
                <w:lang w:val="sr-Cyrl-BA" w:eastAsia="bs-Latn-BA"/>
              </w:rPr>
              <w:t>И</w:t>
            </w:r>
            <w:r w:rsidR="005C3565" w:rsidRPr="004B58F9">
              <w:rPr>
                <w:lang w:eastAsia="bs-Latn-BA"/>
              </w:rPr>
              <w:t xml:space="preserve">зрађен образац за извјештавање по АП-у, </w:t>
            </w:r>
          </w:p>
        </w:tc>
        <w:tc>
          <w:tcPr>
            <w:tcW w:w="2830" w:type="dxa"/>
          </w:tcPr>
          <w:p w14:paraId="52DF8AD0" w14:textId="77777777" w:rsidR="005C3565" w:rsidRPr="004B58F9" w:rsidRDefault="005C3565" w:rsidP="004F446A">
            <w:pPr>
              <w:rPr>
                <w:lang w:eastAsia="bs-Latn-BA"/>
              </w:rPr>
            </w:pPr>
            <w:r w:rsidRPr="004B58F9">
              <w:rPr>
                <w:lang w:eastAsia="bs-Latn-BA"/>
              </w:rPr>
              <w:t>1</w:t>
            </w:r>
          </w:p>
        </w:tc>
      </w:tr>
      <w:tr w:rsidR="005C3565" w:rsidRPr="004B58F9" w14:paraId="1891B3C4" w14:textId="77777777" w:rsidTr="004F446A">
        <w:tc>
          <w:tcPr>
            <w:tcW w:w="7366" w:type="dxa"/>
          </w:tcPr>
          <w:p w14:paraId="13DB84FB" w14:textId="12BB9D2D" w:rsidR="005C3565" w:rsidRPr="004B58F9" w:rsidRDefault="00D50EAC" w:rsidP="004F446A">
            <w:pPr>
              <w:rPr>
                <w:lang w:eastAsia="bs-Latn-BA"/>
              </w:rPr>
            </w:pPr>
            <w:r w:rsidRPr="004B58F9">
              <w:rPr>
                <w:lang w:val="sr-Cyrl-BA" w:eastAsia="bs-Latn-BA"/>
              </w:rPr>
              <w:t>Б</w:t>
            </w:r>
            <w:r w:rsidR="005C3565" w:rsidRPr="004B58F9">
              <w:rPr>
                <w:lang w:eastAsia="bs-Latn-BA"/>
              </w:rPr>
              <w:t>рој годишњих захтјева за информације достављених надлежним институцијама</w:t>
            </w:r>
          </w:p>
        </w:tc>
        <w:tc>
          <w:tcPr>
            <w:tcW w:w="2830" w:type="dxa"/>
          </w:tcPr>
          <w:p w14:paraId="678947BB" w14:textId="77777777" w:rsidR="005C3565" w:rsidRPr="004B58F9" w:rsidRDefault="005C3565" w:rsidP="004F446A">
            <w:pPr>
              <w:rPr>
                <w:lang w:eastAsia="bs-Latn-BA"/>
              </w:rPr>
            </w:pPr>
            <w:r w:rsidRPr="004B58F9">
              <w:rPr>
                <w:lang w:eastAsia="bs-Latn-BA"/>
              </w:rPr>
              <w:t>10</w:t>
            </w:r>
          </w:p>
        </w:tc>
      </w:tr>
    </w:tbl>
    <w:p w14:paraId="28AA3016" w14:textId="77777777" w:rsidR="005C3565" w:rsidRPr="004B58F9" w:rsidRDefault="005C3565" w:rsidP="004F446A">
      <w:pPr>
        <w:rPr>
          <w:lang w:val="hr-BA"/>
        </w:rPr>
      </w:pPr>
    </w:p>
    <w:p w14:paraId="24037337" w14:textId="33248925" w:rsidR="005C3565" w:rsidRPr="004B58F9" w:rsidRDefault="005C3565" w:rsidP="004F446A">
      <w:pPr>
        <w:rPr>
          <w:lang w:val="hr-BA"/>
        </w:rPr>
      </w:pPr>
      <w:r w:rsidRPr="004B58F9">
        <w:rPr>
          <w:lang w:val="hr-BA"/>
        </w:rPr>
        <w:t xml:space="preserve">Израда алата за праћење и извјештавање напретка у </w:t>
      </w:r>
      <w:r w:rsidR="000A03B2" w:rsidRPr="004B58F9">
        <w:rPr>
          <w:lang w:val="sr-Cyrl-BA"/>
        </w:rPr>
        <w:t>провођењу</w:t>
      </w:r>
      <w:r w:rsidRPr="004B58F9">
        <w:rPr>
          <w:lang w:val="hr-BA"/>
        </w:rPr>
        <w:t xml:space="preserve"> Акционог плана за ЛГБТИ (</w:t>
      </w:r>
      <w:r w:rsidR="000A03B2" w:rsidRPr="004B58F9">
        <w:rPr>
          <w:lang w:val="sr-Cyrl-BA"/>
        </w:rPr>
        <w:t>ексел</w:t>
      </w:r>
      <w:r w:rsidRPr="004B58F9">
        <w:rPr>
          <w:lang w:val="hr-BA"/>
        </w:rPr>
        <w:t xml:space="preserve"> табела) је битна јер омогућава системско праћење свих активности и мјера, о</w:t>
      </w:r>
      <w:r w:rsidR="000A03B2" w:rsidRPr="004B58F9">
        <w:rPr>
          <w:lang w:val="sr-Cyrl-BA"/>
        </w:rPr>
        <w:t>безбјеђујући</w:t>
      </w:r>
      <w:r w:rsidRPr="004B58F9">
        <w:rPr>
          <w:lang w:val="hr-BA"/>
        </w:rPr>
        <w:t xml:space="preserve"> транспарентност извјештавања и једноставну евалуацију постигнућа помоћу аналитичких алата. Овај алат ствара осјећај одговорности међу задуженима за </w:t>
      </w:r>
      <w:r w:rsidR="000A03B2" w:rsidRPr="004B58F9">
        <w:rPr>
          <w:lang w:val="sr-Cyrl-BA"/>
        </w:rPr>
        <w:t>провођење</w:t>
      </w:r>
      <w:r w:rsidRPr="004B58F9">
        <w:rPr>
          <w:lang w:val="hr-BA"/>
        </w:rPr>
        <w:t xml:space="preserve"> мјера и пружа подршку менаџменту у доношењу информи</w:t>
      </w:r>
      <w:r w:rsidR="000A03B2" w:rsidRPr="004B58F9">
        <w:rPr>
          <w:lang w:val="sr-Cyrl-BA"/>
        </w:rPr>
        <w:t>с</w:t>
      </w:r>
      <w:r w:rsidR="000A03B2" w:rsidRPr="004B58F9">
        <w:rPr>
          <w:lang w:val="hr-BA"/>
        </w:rPr>
        <w:t>аних одлука. Такође</w:t>
      </w:r>
      <w:r w:rsidRPr="004B58F9">
        <w:rPr>
          <w:lang w:val="hr-BA"/>
        </w:rPr>
        <w:t xml:space="preserve"> помаже у бољем планирању ресурса и служи као вриједна документација за будуће референце и унапређења. Све ове карактеристике доприносе ефикасно</w:t>
      </w:r>
      <w:r w:rsidR="000A03B2" w:rsidRPr="004B58F9">
        <w:rPr>
          <w:lang w:val="sr-Cyrl-BA"/>
        </w:rPr>
        <w:t>м</w:t>
      </w:r>
      <w:r w:rsidRPr="004B58F9">
        <w:rPr>
          <w:lang w:val="hr-BA"/>
        </w:rPr>
        <w:t>, транспарентно</w:t>
      </w:r>
      <w:r w:rsidR="000A03B2" w:rsidRPr="004B58F9">
        <w:rPr>
          <w:lang w:val="sr-Cyrl-BA"/>
        </w:rPr>
        <w:t>м</w:t>
      </w:r>
      <w:r w:rsidRPr="004B58F9">
        <w:rPr>
          <w:lang w:val="hr-BA"/>
        </w:rPr>
        <w:t xml:space="preserve"> и одговорно</w:t>
      </w:r>
      <w:r w:rsidR="000A03B2" w:rsidRPr="004B58F9">
        <w:rPr>
          <w:lang w:val="sr-Cyrl-BA"/>
        </w:rPr>
        <w:t>м</w:t>
      </w:r>
      <w:r w:rsidRPr="004B58F9">
        <w:rPr>
          <w:lang w:val="hr-BA"/>
        </w:rPr>
        <w:t xml:space="preserve"> </w:t>
      </w:r>
      <w:r w:rsidR="000A03B2" w:rsidRPr="004B58F9">
        <w:rPr>
          <w:lang w:val="sr-Cyrl-BA"/>
        </w:rPr>
        <w:t>провођењу</w:t>
      </w:r>
      <w:r w:rsidRPr="004B58F9">
        <w:rPr>
          <w:lang w:val="hr-BA"/>
        </w:rPr>
        <w:t xml:space="preserve"> Акционог плана за ЛГБТИ лица.</w:t>
      </w:r>
    </w:p>
    <w:p w14:paraId="3367D9CD" w14:textId="77777777" w:rsidR="005C3565" w:rsidRPr="004B58F9" w:rsidRDefault="005C3565" w:rsidP="004F446A">
      <w:pPr>
        <w:rPr>
          <w:lang w:val="hr-BA"/>
        </w:rPr>
      </w:pPr>
    </w:p>
    <w:p w14:paraId="321B58A0" w14:textId="50680CB1" w:rsidR="005C3565" w:rsidRPr="004B58F9" w:rsidRDefault="00312165" w:rsidP="004F446A">
      <w:pPr>
        <w:pStyle w:val="Heading3"/>
        <w:numPr>
          <w:ilvl w:val="0"/>
          <w:numId w:val="0"/>
        </w:numPr>
        <w:ind w:left="270"/>
        <w:rPr>
          <w:rFonts w:ascii="Times New Roman" w:hAnsi="Times New Roman" w:cs="Times New Roman"/>
        </w:rPr>
      </w:pPr>
      <w:bookmarkStart w:id="42" w:name="_Toc172146776"/>
      <w:r w:rsidRPr="004B58F9">
        <w:rPr>
          <w:rFonts w:ascii="Times New Roman" w:hAnsi="Times New Roman" w:cs="Times New Roman"/>
        </w:rPr>
        <w:t>IV</w:t>
      </w:r>
      <w:r w:rsidR="005C3565" w:rsidRPr="004B58F9">
        <w:rPr>
          <w:rFonts w:ascii="Times New Roman" w:hAnsi="Times New Roman" w:cs="Times New Roman"/>
        </w:rPr>
        <w:t xml:space="preserve"> 2.  Извјештавање о проведеним активностима</w:t>
      </w:r>
      <w:bookmarkEnd w:id="42"/>
    </w:p>
    <w:tbl>
      <w:tblPr>
        <w:tblStyle w:val="TableGrid"/>
        <w:tblW w:w="0" w:type="auto"/>
        <w:tblLook w:val="04A0" w:firstRow="1" w:lastRow="0" w:firstColumn="1" w:lastColumn="0" w:noHBand="0" w:noVBand="1"/>
      </w:tblPr>
      <w:tblGrid>
        <w:gridCol w:w="7366"/>
        <w:gridCol w:w="2830"/>
      </w:tblGrid>
      <w:tr w:rsidR="004B58F9" w:rsidRPr="004B58F9" w14:paraId="19EF586C" w14:textId="77777777" w:rsidTr="004F446A">
        <w:tc>
          <w:tcPr>
            <w:tcW w:w="7366" w:type="dxa"/>
          </w:tcPr>
          <w:p w14:paraId="5E23D315" w14:textId="2FC1822B" w:rsidR="005C3565" w:rsidRPr="004B58F9" w:rsidRDefault="005C3565" w:rsidP="00312165">
            <w:pPr>
              <w:rPr>
                <w:i/>
                <w:lang w:eastAsia="bs-Latn-BA"/>
              </w:rPr>
            </w:pPr>
            <w:r w:rsidRPr="004B58F9">
              <w:rPr>
                <w:i/>
                <w:lang w:eastAsia="bs-Latn-BA"/>
              </w:rPr>
              <w:t xml:space="preserve">Индикатори за праћење </w:t>
            </w:r>
            <w:r w:rsidR="00312165" w:rsidRPr="004B58F9">
              <w:rPr>
                <w:i/>
                <w:lang w:val="sr-Cyrl-BA" w:eastAsia="bs-Latn-BA"/>
              </w:rPr>
              <w:t>провођења</w:t>
            </w:r>
            <w:r w:rsidRPr="004B58F9">
              <w:rPr>
                <w:i/>
                <w:lang w:eastAsia="bs-Latn-BA"/>
              </w:rPr>
              <w:t xml:space="preserve"> активности</w:t>
            </w:r>
          </w:p>
        </w:tc>
        <w:tc>
          <w:tcPr>
            <w:tcW w:w="2830" w:type="dxa"/>
          </w:tcPr>
          <w:p w14:paraId="1F65A81E" w14:textId="77777777" w:rsidR="005C3565" w:rsidRPr="004B58F9" w:rsidRDefault="005C3565" w:rsidP="004F446A">
            <w:pPr>
              <w:rPr>
                <w:i/>
                <w:lang w:eastAsia="bs-Latn-BA"/>
              </w:rPr>
            </w:pPr>
            <w:r w:rsidRPr="004B58F9">
              <w:rPr>
                <w:i/>
                <w:lang w:eastAsia="bs-Latn-BA"/>
              </w:rPr>
              <w:t>Остварени напредак</w:t>
            </w:r>
          </w:p>
        </w:tc>
      </w:tr>
      <w:tr w:rsidR="004B58F9" w:rsidRPr="004B58F9" w14:paraId="051E00CA" w14:textId="77777777" w:rsidTr="004F446A">
        <w:tc>
          <w:tcPr>
            <w:tcW w:w="7366" w:type="dxa"/>
          </w:tcPr>
          <w:p w14:paraId="0E1FF2B1" w14:textId="77777777" w:rsidR="005C3565" w:rsidRPr="004B58F9" w:rsidRDefault="005C3565" w:rsidP="004F446A">
            <w:pPr>
              <w:rPr>
                <w:lang w:eastAsia="bs-Latn-BA"/>
              </w:rPr>
            </w:pPr>
            <w:r w:rsidRPr="004B58F9">
              <w:rPr>
                <w:lang w:eastAsia="bs-Latn-BA"/>
              </w:rPr>
              <w:t>% надлежних институција које су доставиле Извјештај Министарству за људска права и избјеглице БиХ</w:t>
            </w:r>
          </w:p>
        </w:tc>
        <w:tc>
          <w:tcPr>
            <w:tcW w:w="2830" w:type="dxa"/>
          </w:tcPr>
          <w:p w14:paraId="7AAE2067" w14:textId="77777777" w:rsidR="005C3565" w:rsidRPr="004B58F9" w:rsidRDefault="005C3565" w:rsidP="004F446A">
            <w:pPr>
              <w:rPr>
                <w:lang w:eastAsia="bs-Latn-BA"/>
              </w:rPr>
            </w:pPr>
            <w:r w:rsidRPr="004B58F9">
              <w:rPr>
                <w:lang w:eastAsia="bs-Latn-BA"/>
              </w:rPr>
              <w:t>90%</w:t>
            </w:r>
          </w:p>
        </w:tc>
      </w:tr>
      <w:tr w:rsidR="005C3565" w:rsidRPr="004B58F9" w14:paraId="21452373" w14:textId="77777777" w:rsidTr="004F446A">
        <w:tc>
          <w:tcPr>
            <w:tcW w:w="7366" w:type="dxa"/>
          </w:tcPr>
          <w:p w14:paraId="6B10F21D" w14:textId="5B5CB2BF" w:rsidR="005C3565" w:rsidRPr="004B58F9" w:rsidRDefault="00D50EAC" w:rsidP="004F446A">
            <w:pPr>
              <w:rPr>
                <w:lang w:eastAsia="bs-Latn-BA"/>
              </w:rPr>
            </w:pPr>
            <w:r w:rsidRPr="004B58F9">
              <w:rPr>
                <w:lang w:val="sr-Cyrl-BA" w:eastAsia="bs-Latn-BA"/>
              </w:rPr>
              <w:t>Б</w:t>
            </w:r>
            <w:r w:rsidR="005C3565" w:rsidRPr="004B58F9">
              <w:rPr>
                <w:lang w:eastAsia="bs-Latn-BA"/>
              </w:rPr>
              <w:t>рој годишњих извјештаја о АП</w:t>
            </w:r>
          </w:p>
        </w:tc>
        <w:tc>
          <w:tcPr>
            <w:tcW w:w="2830" w:type="dxa"/>
          </w:tcPr>
          <w:p w14:paraId="04252D3D" w14:textId="77777777" w:rsidR="005C3565" w:rsidRPr="004B58F9" w:rsidRDefault="005C3565" w:rsidP="004F446A">
            <w:pPr>
              <w:rPr>
                <w:lang w:eastAsia="bs-Latn-BA"/>
              </w:rPr>
            </w:pPr>
            <w:r w:rsidRPr="004B58F9">
              <w:rPr>
                <w:lang w:eastAsia="bs-Latn-BA"/>
              </w:rPr>
              <w:t>1</w:t>
            </w:r>
          </w:p>
        </w:tc>
      </w:tr>
    </w:tbl>
    <w:p w14:paraId="746DC5A5" w14:textId="77777777" w:rsidR="005C3565" w:rsidRPr="004B58F9" w:rsidRDefault="005C3565" w:rsidP="004F446A">
      <w:pPr>
        <w:rPr>
          <w:lang w:eastAsia="bs-Latn-BA"/>
        </w:rPr>
      </w:pPr>
    </w:p>
    <w:p w14:paraId="32444719" w14:textId="433AACBE" w:rsidR="005C3565" w:rsidRPr="004B58F9" w:rsidRDefault="00312165" w:rsidP="004F446A">
      <w:pPr>
        <w:rPr>
          <w:lang w:eastAsia="bs-Latn-BA"/>
        </w:rPr>
      </w:pPr>
      <w:r w:rsidRPr="004B58F9">
        <w:rPr>
          <w:lang w:eastAsia="bs-Latn-BA"/>
        </w:rPr>
        <w:t>АР</w:t>
      </w:r>
      <w:r w:rsidRPr="004B58F9">
        <w:rPr>
          <w:lang w:val="sr-Cyrl-BA" w:eastAsia="bs-Latn-BA"/>
        </w:rPr>
        <w:t>П</w:t>
      </w:r>
      <w:r w:rsidR="005C3565" w:rsidRPr="004B58F9">
        <w:rPr>
          <w:lang w:eastAsia="bs-Latn-BA"/>
        </w:rPr>
        <w:t xml:space="preserve"> БиХ МЉПИ БиХ је реализ</w:t>
      </w:r>
      <w:r w:rsidRPr="004B58F9">
        <w:rPr>
          <w:lang w:val="sr-Cyrl-BA" w:eastAsia="bs-Latn-BA"/>
        </w:rPr>
        <w:t>овала</w:t>
      </w:r>
      <w:r w:rsidR="005C3565" w:rsidRPr="004B58F9">
        <w:rPr>
          <w:lang w:eastAsia="bs-Latn-BA"/>
        </w:rPr>
        <w:t xml:space="preserve"> серију консултативних састанака са релевантним институцијама у вези са </w:t>
      </w:r>
      <w:r w:rsidRPr="004B58F9">
        <w:rPr>
          <w:lang w:val="sr-Cyrl-BA" w:eastAsia="bs-Latn-BA"/>
        </w:rPr>
        <w:t>провођењем</w:t>
      </w:r>
      <w:r w:rsidR="005C3565" w:rsidRPr="004B58F9">
        <w:rPr>
          <w:lang w:eastAsia="bs-Latn-BA"/>
        </w:rPr>
        <w:t xml:space="preserve"> Акционог плана и извјештавање</w:t>
      </w:r>
      <w:r w:rsidRPr="004B58F9">
        <w:rPr>
          <w:lang w:val="sr-Cyrl-BA" w:eastAsia="bs-Latn-BA"/>
        </w:rPr>
        <w:t>м</w:t>
      </w:r>
      <w:r w:rsidR="005C3565" w:rsidRPr="004B58F9">
        <w:rPr>
          <w:lang w:eastAsia="bs-Latn-BA"/>
        </w:rPr>
        <w:t>. Састанци</w:t>
      </w:r>
      <w:r w:rsidR="001339FA" w:rsidRPr="004B58F9">
        <w:rPr>
          <w:shd w:val="clear" w:color="auto" w:fill="FCFCFC"/>
        </w:rPr>
        <w:t xml:space="preserve"> на којима су учествовали и које су подржали представници/представнице </w:t>
      </w:r>
      <w:r w:rsidR="00051817" w:rsidRPr="004B58F9">
        <w:rPr>
          <w:shd w:val="clear" w:color="auto" w:fill="FCFCFC"/>
          <w:lang w:val="bs-Cyrl-BA"/>
        </w:rPr>
        <w:t>Савјета</w:t>
      </w:r>
      <w:r w:rsidR="001339FA" w:rsidRPr="004B58F9">
        <w:rPr>
          <w:shd w:val="clear" w:color="auto" w:fill="FCFCFC"/>
        </w:rPr>
        <w:t xml:space="preserve"> Европе</w:t>
      </w:r>
      <w:r w:rsidR="005C3565" w:rsidRPr="004B58F9">
        <w:rPr>
          <w:lang w:eastAsia="bs-Latn-BA"/>
        </w:rPr>
        <w:t xml:space="preserve"> су одржани са институцијама на нивоу Босне и Херцговине, Брчко Дистрикта, Владе Федерације БиХ и Владе Републике Српске (6.6. и 7.11.2023. године, Сарајево, 27.9.2023. године, Брчко, 6.10.2023. године, Бања Лука).</w:t>
      </w:r>
    </w:p>
    <w:p w14:paraId="0068632D" w14:textId="77777777" w:rsidR="005C3565" w:rsidRPr="004B58F9" w:rsidRDefault="005C3565" w:rsidP="004F446A">
      <w:pPr>
        <w:rPr>
          <w:lang w:eastAsia="bs-Latn-BA"/>
        </w:rPr>
      </w:pPr>
    </w:p>
    <w:p w14:paraId="3FB167B3" w14:textId="7A4144AE" w:rsidR="005C3565" w:rsidRPr="004B58F9" w:rsidRDefault="005C3565" w:rsidP="004F446A">
      <w:pPr>
        <w:rPr>
          <w:lang w:eastAsia="bs-Latn-BA"/>
        </w:rPr>
      </w:pPr>
      <w:r w:rsidRPr="004B58F9">
        <w:rPr>
          <w:lang w:eastAsia="bs-Latn-BA"/>
        </w:rPr>
        <w:t>Утврђени су бројни изазови у изради извјештаја, укључујући варијабилан квалитет података, недостатак стандардизације у приступу и ограничене ресурсе у неким институцијама. Иако је 90% институција доставило своје извјештаје, још увијек је потребно јачати њихове капацитете како би се побољш</w:t>
      </w:r>
      <w:r w:rsidR="006331BB" w:rsidRPr="004B58F9">
        <w:rPr>
          <w:lang w:val="sr-Cyrl-BA" w:eastAsia="bs-Latn-BA"/>
        </w:rPr>
        <w:t>а</w:t>
      </w:r>
      <w:r w:rsidRPr="004B58F9">
        <w:rPr>
          <w:lang w:eastAsia="bs-Latn-BA"/>
        </w:rPr>
        <w:t>о квалитет извјештаја и праћење Акционог плана. Оснаживање капацитета укључује обуку особља, унапређење методологије прикупљања и анализе података те о</w:t>
      </w:r>
      <w:r w:rsidR="006331BB" w:rsidRPr="004B58F9">
        <w:rPr>
          <w:lang w:val="sr-Cyrl-BA" w:eastAsia="bs-Latn-BA"/>
        </w:rPr>
        <w:t>безбјеђивање</w:t>
      </w:r>
      <w:r w:rsidRPr="004B58F9">
        <w:rPr>
          <w:lang w:eastAsia="bs-Latn-BA"/>
        </w:rPr>
        <w:t xml:space="preserve"> адекватних ресурса за континуирано праћење напретка и извјештавање.</w:t>
      </w:r>
    </w:p>
    <w:p w14:paraId="13E41A45" w14:textId="77777777" w:rsidR="005C3565" w:rsidRPr="004B58F9" w:rsidRDefault="005C3565" w:rsidP="004F446A">
      <w:pPr>
        <w:jc w:val="left"/>
        <w:rPr>
          <w:lang w:val="hr-BA"/>
        </w:rPr>
      </w:pPr>
      <w:r w:rsidRPr="004B58F9">
        <w:rPr>
          <w:lang w:val="hr-BA"/>
        </w:rPr>
        <w:br w:type="page"/>
      </w:r>
    </w:p>
    <w:p w14:paraId="30D07B92" w14:textId="77777777" w:rsidR="005C3565" w:rsidRPr="004B58F9" w:rsidRDefault="005C3565" w:rsidP="004F446A">
      <w:pPr>
        <w:pStyle w:val="Heading3"/>
        <w:numPr>
          <w:ilvl w:val="0"/>
          <w:numId w:val="0"/>
        </w:numPr>
        <w:rPr>
          <w:rFonts w:ascii="Times New Roman" w:hAnsi="Times New Roman" w:cs="Times New Roman"/>
        </w:rPr>
      </w:pPr>
      <w:bookmarkStart w:id="43" w:name="_Toc172146777"/>
      <w:r w:rsidRPr="004B58F9">
        <w:rPr>
          <w:rFonts w:ascii="Times New Roman" w:hAnsi="Times New Roman" w:cs="Times New Roman"/>
        </w:rPr>
        <w:t>Прилог 1: Преглед напретка у односу на активности Акционог плана</w:t>
      </w:r>
      <w:bookmarkEnd w:id="43"/>
    </w:p>
    <w:p w14:paraId="492153D9" w14:textId="77777777" w:rsidR="005C3565" w:rsidRPr="004B58F9" w:rsidRDefault="005C3565" w:rsidP="004F446A">
      <w:pPr>
        <w:rPr>
          <w:lang w:val="hr-BA"/>
        </w:rPr>
      </w:pPr>
    </w:p>
    <w:tbl>
      <w:tblPr>
        <w:tblStyle w:val="TableGrid6"/>
        <w:tblW w:w="9451" w:type="dxa"/>
        <w:tblInd w:w="0" w:type="dxa"/>
        <w:tblLook w:val="04A0" w:firstRow="1" w:lastRow="0" w:firstColumn="1" w:lastColumn="0" w:noHBand="0" w:noVBand="1"/>
      </w:tblPr>
      <w:tblGrid>
        <w:gridCol w:w="2405"/>
        <w:gridCol w:w="2835"/>
        <w:gridCol w:w="2500"/>
        <w:gridCol w:w="1711"/>
      </w:tblGrid>
      <w:tr w:rsidR="004B58F9" w:rsidRPr="004B58F9" w14:paraId="655AF961" w14:textId="77777777" w:rsidTr="004F446A">
        <w:trPr>
          <w:trHeight w:val="419"/>
        </w:trPr>
        <w:tc>
          <w:tcPr>
            <w:tcW w:w="9451" w:type="dxa"/>
            <w:gridSpan w:val="4"/>
            <w:tcBorders>
              <w:top w:val="single" w:sz="4" w:space="0" w:color="auto"/>
              <w:left w:val="single" w:sz="4" w:space="0" w:color="auto"/>
              <w:bottom w:val="single" w:sz="4" w:space="0" w:color="auto"/>
              <w:right w:val="single" w:sz="4" w:space="0" w:color="auto"/>
            </w:tcBorders>
            <w:shd w:val="clear" w:color="auto" w:fill="DEEAF6"/>
            <w:vAlign w:val="center"/>
            <w:hideMark/>
          </w:tcPr>
          <w:p w14:paraId="1E9A946F" w14:textId="77777777" w:rsidR="005C3565" w:rsidRPr="004B58F9" w:rsidRDefault="005C3565" w:rsidP="004F446A">
            <w:pPr>
              <w:jc w:val="left"/>
              <w:rPr>
                <w:b/>
                <w:sz w:val="18"/>
                <w:szCs w:val="18"/>
              </w:rPr>
            </w:pPr>
            <w:r w:rsidRPr="004B58F9">
              <w:rPr>
                <w:b/>
                <w:sz w:val="18"/>
                <w:szCs w:val="18"/>
              </w:rPr>
              <w:t>СТРАТЕШКИ ЦИЉ 1</w:t>
            </w:r>
          </w:p>
          <w:p w14:paraId="2B3D2FAE" w14:textId="051185B0" w:rsidR="005C3565" w:rsidRPr="004B58F9" w:rsidRDefault="005C3565" w:rsidP="006331BB">
            <w:pPr>
              <w:jc w:val="left"/>
              <w:rPr>
                <w:sz w:val="18"/>
                <w:szCs w:val="18"/>
              </w:rPr>
            </w:pPr>
            <w:r w:rsidRPr="004B58F9">
              <w:rPr>
                <w:b/>
                <w:sz w:val="18"/>
                <w:szCs w:val="18"/>
              </w:rPr>
              <w:t>О</w:t>
            </w:r>
            <w:r w:rsidR="006331BB" w:rsidRPr="004B58F9">
              <w:rPr>
                <w:b/>
                <w:sz w:val="18"/>
                <w:szCs w:val="18"/>
                <w:lang w:val="sr-Cyrl-BA"/>
              </w:rPr>
              <w:t>безб</w:t>
            </w:r>
            <w:r w:rsidR="00EC0FCD" w:rsidRPr="004B58F9">
              <w:rPr>
                <w:b/>
                <w:sz w:val="18"/>
                <w:szCs w:val="18"/>
                <w:lang w:val="sr-Cyrl-BA"/>
              </w:rPr>
              <w:t>и</w:t>
            </w:r>
            <w:r w:rsidR="006331BB" w:rsidRPr="004B58F9">
              <w:rPr>
                <w:b/>
                <w:sz w:val="18"/>
                <w:szCs w:val="18"/>
                <w:lang w:val="sr-Cyrl-BA"/>
              </w:rPr>
              <w:t>једити</w:t>
            </w:r>
            <w:r w:rsidRPr="004B58F9">
              <w:rPr>
                <w:b/>
                <w:sz w:val="18"/>
                <w:szCs w:val="18"/>
              </w:rPr>
              <w:t xml:space="preserve"> постојање ефикасних механизама заштите од дискриминације и злочина из мржње за ЛГБТИ лица</w:t>
            </w:r>
          </w:p>
        </w:tc>
      </w:tr>
      <w:tr w:rsidR="004B58F9" w:rsidRPr="004B58F9" w14:paraId="30ED4A5E" w14:textId="77777777" w:rsidTr="004F446A">
        <w:trPr>
          <w:trHeight w:val="214"/>
        </w:trPr>
        <w:tc>
          <w:tcPr>
            <w:tcW w:w="2405" w:type="dxa"/>
            <w:tcBorders>
              <w:top w:val="single" w:sz="4" w:space="0" w:color="auto"/>
              <w:left w:val="single" w:sz="4" w:space="0" w:color="auto"/>
              <w:bottom w:val="single" w:sz="4" w:space="0" w:color="auto"/>
              <w:right w:val="single" w:sz="4" w:space="0" w:color="auto"/>
            </w:tcBorders>
            <w:vAlign w:val="center"/>
          </w:tcPr>
          <w:p w14:paraId="6E1DEFE7" w14:textId="77777777" w:rsidR="005C3565" w:rsidRPr="004B58F9" w:rsidRDefault="005C3565" w:rsidP="004F446A">
            <w:pPr>
              <w:jc w:val="left"/>
              <w:rPr>
                <w:sz w:val="18"/>
                <w:szCs w:val="18"/>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0D895FD1" w14:textId="77777777" w:rsidR="005C3565" w:rsidRPr="004B58F9" w:rsidRDefault="005C3565" w:rsidP="004F446A">
            <w:pPr>
              <w:jc w:val="left"/>
              <w:rPr>
                <w:sz w:val="18"/>
                <w:szCs w:val="18"/>
              </w:rPr>
            </w:pPr>
            <w:r w:rsidRPr="004B58F9">
              <w:rPr>
                <w:sz w:val="18"/>
                <w:szCs w:val="18"/>
              </w:rPr>
              <w:t>Показатељ</w:t>
            </w:r>
          </w:p>
        </w:tc>
        <w:tc>
          <w:tcPr>
            <w:tcW w:w="2500" w:type="dxa"/>
            <w:tcBorders>
              <w:top w:val="single" w:sz="4" w:space="0" w:color="auto"/>
              <w:left w:val="single" w:sz="4" w:space="0" w:color="auto"/>
              <w:bottom w:val="single" w:sz="4" w:space="0" w:color="auto"/>
              <w:right w:val="single" w:sz="4" w:space="0" w:color="auto"/>
            </w:tcBorders>
            <w:vAlign w:val="center"/>
            <w:hideMark/>
          </w:tcPr>
          <w:p w14:paraId="6A2D81CE" w14:textId="77777777" w:rsidR="005C3565" w:rsidRPr="004B58F9" w:rsidRDefault="005C3565" w:rsidP="004F446A">
            <w:pPr>
              <w:jc w:val="left"/>
              <w:rPr>
                <w:sz w:val="18"/>
                <w:szCs w:val="18"/>
              </w:rPr>
            </w:pPr>
            <w:r w:rsidRPr="004B58F9">
              <w:rPr>
                <w:sz w:val="18"/>
                <w:szCs w:val="18"/>
              </w:rPr>
              <w:t>Носиоци одговорности</w:t>
            </w:r>
          </w:p>
        </w:tc>
        <w:tc>
          <w:tcPr>
            <w:tcW w:w="1711" w:type="dxa"/>
            <w:tcBorders>
              <w:top w:val="single" w:sz="4" w:space="0" w:color="auto"/>
              <w:left w:val="single" w:sz="4" w:space="0" w:color="auto"/>
              <w:bottom w:val="single" w:sz="4" w:space="0" w:color="auto"/>
              <w:right w:val="single" w:sz="4" w:space="0" w:color="auto"/>
            </w:tcBorders>
            <w:vAlign w:val="center"/>
            <w:hideMark/>
          </w:tcPr>
          <w:p w14:paraId="6ED9B478" w14:textId="77777777" w:rsidR="005C3565" w:rsidRPr="004B58F9" w:rsidRDefault="005C3565" w:rsidP="004F446A">
            <w:pPr>
              <w:jc w:val="left"/>
              <w:rPr>
                <w:sz w:val="18"/>
                <w:szCs w:val="18"/>
              </w:rPr>
            </w:pPr>
            <w:r w:rsidRPr="004B58F9">
              <w:rPr>
                <w:sz w:val="18"/>
                <w:szCs w:val="18"/>
              </w:rPr>
              <w:t>Фаза реализације</w:t>
            </w:r>
          </w:p>
        </w:tc>
      </w:tr>
      <w:tr w:rsidR="004B58F9" w:rsidRPr="004B58F9" w14:paraId="1CFBB04B" w14:textId="77777777" w:rsidTr="004F446A">
        <w:trPr>
          <w:trHeight w:val="1043"/>
        </w:trPr>
        <w:tc>
          <w:tcPr>
            <w:tcW w:w="2405" w:type="dxa"/>
            <w:tcBorders>
              <w:top w:val="single" w:sz="4" w:space="0" w:color="auto"/>
              <w:left w:val="single" w:sz="4" w:space="0" w:color="auto"/>
              <w:bottom w:val="single" w:sz="4" w:space="0" w:color="auto"/>
              <w:right w:val="single" w:sz="4" w:space="0" w:color="auto"/>
            </w:tcBorders>
            <w:vAlign w:val="center"/>
            <w:hideMark/>
          </w:tcPr>
          <w:p w14:paraId="1A4ACBD9" w14:textId="77777777" w:rsidR="005C3565" w:rsidRPr="004B58F9" w:rsidRDefault="005C3565" w:rsidP="004F446A">
            <w:pPr>
              <w:jc w:val="left"/>
              <w:rPr>
                <w:b/>
                <w:sz w:val="18"/>
                <w:szCs w:val="18"/>
              </w:rPr>
            </w:pPr>
            <w:r w:rsidRPr="004B58F9">
              <w:rPr>
                <w:b/>
                <w:sz w:val="18"/>
                <w:szCs w:val="18"/>
              </w:rPr>
              <w:t>Активност 1.1. Усклађивање и редовно праћење кривичних закона у погледу злочина из мржње према ЛГБТИ лицима</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27AF330" w14:textId="77777777" w:rsidR="005C3565" w:rsidRPr="004B58F9" w:rsidRDefault="005C3565" w:rsidP="004F446A">
            <w:pPr>
              <w:jc w:val="left"/>
              <w:rPr>
                <w:sz w:val="18"/>
                <w:szCs w:val="18"/>
              </w:rPr>
            </w:pPr>
            <w:r w:rsidRPr="004B58F9">
              <w:rPr>
                <w:sz w:val="18"/>
                <w:szCs w:val="18"/>
              </w:rPr>
              <w:t># проведених анализа о усклађености кривичних закона/утицају постојећих одредби</w:t>
            </w:r>
          </w:p>
          <w:p w14:paraId="01D04A7D" w14:textId="77777777" w:rsidR="005C3565" w:rsidRPr="004B58F9" w:rsidRDefault="005C3565" w:rsidP="004F446A">
            <w:pPr>
              <w:jc w:val="left"/>
              <w:rPr>
                <w:sz w:val="18"/>
                <w:szCs w:val="18"/>
              </w:rPr>
            </w:pPr>
            <w:r w:rsidRPr="004B58F9">
              <w:rPr>
                <w:sz w:val="18"/>
                <w:szCs w:val="18"/>
              </w:rPr>
              <w:t># број приједлога за измјене и допуне</w:t>
            </w:r>
          </w:p>
          <w:p w14:paraId="2EC64CEB" w14:textId="77777777" w:rsidR="005C3565" w:rsidRPr="004B58F9" w:rsidRDefault="005C3565" w:rsidP="004F446A">
            <w:pPr>
              <w:jc w:val="left"/>
              <w:rPr>
                <w:sz w:val="18"/>
                <w:szCs w:val="18"/>
              </w:rPr>
            </w:pPr>
            <w:r w:rsidRPr="004B58F9">
              <w:rPr>
                <w:sz w:val="18"/>
                <w:szCs w:val="18"/>
              </w:rPr>
              <w:t>% усвојених приједлога</w:t>
            </w:r>
          </w:p>
        </w:tc>
        <w:tc>
          <w:tcPr>
            <w:tcW w:w="2500" w:type="dxa"/>
            <w:tcBorders>
              <w:top w:val="single" w:sz="4" w:space="0" w:color="auto"/>
              <w:left w:val="single" w:sz="4" w:space="0" w:color="auto"/>
              <w:bottom w:val="single" w:sz="4" w:space="0" w:color="auto"/>
              <w:right w:val="single" w:sz="4" w:space="0" w:color="auto"/>
            </w:tcBorders>
            <w:vAlign w:val="center"/>
            <w:hideMark/>
          </w:tcPr>
          <w:p w14:paraId="08818CFF" w14:textId="77777777" w:rsidR="005C3565" w:rsidRPr="004B58F9" w:rsidRDefault="005C3565" w:rsidP="004F446A">
            <w:pPr>
              <w:jc w:val="left"/>
              <w:rPr>
                <w:sz w:val="18"/>
                <w:szCs w:val="18"/>
              </w:rPr>
            </w:pPr>
            <w:r w:rsidRPr="004B58F9">
              <w:rPr>
                <w:sz w:val="18"/>
                <w:szCs w:val="18"/>
              </w:rPr>
              <w:t>Министарство правде БиХ</w:t>
            </w:r>
          </w:p>
          <w:p w14:paraId="6D0AD0E6" w14:textId="77777777" w:rsidR="005C3565" w:rsidRPr="004B58F9" w:rsidRDefault="005C3565" w:rsidP="004F446A">
            <w:pPr>
              <w:jc w:val="left"/>
              <w:rPr>
                <w:sz w:val="18"/>
                <w:szCs w:val="18"/>
              </w:rPr>
            </w:pPr>
            <w:r w:rsidRPr="004B58F9">
              <w:rPr>
                <w:sz w:val="18"/>
                <w:szCs w:val="18"/>
              </w:rPr>
              <w:t>Министарство правде ФБиХ</w:t>
            </w:r>
          </w:p>
          <w:p w14:paraId="52FD0595" w14:textId="77777777" w:rsidR="005C3565" w:rsidRPr="004B58F9" w:rsidRDefault="005C3565" w:rsidP="004F446A">
            <w:pPr>
              <w:jc w:val="left"/>
              <w:rPr>
                <w:sz w:val="18"/>
                <w:szCs w:val="18"/>
              </w:rPr>
            </w:pPr>
            <w:r w:rsidRPr="004B58F9">
              <w:rPr>
                <w:sz w:val="18"/>
                <w:szCs w:val="18"/>
              </w:rPr>
              <w:t>Министарство правде РС</w:t>
            </w:r>
          </w:p>
          <w:p w14:paraId="4FCC130C" w14:textId="77777777" w:rsidR="005C3565" w:rsidRPr="004B58F9" w:rsidRDefault="005C3565" w:rsidP="004F446A">
            <w:pPr>
              <w:jc w:val="left"/>
              <w:rPr>
                <w:sz w:val="18"/>
                <w:szCs w:val="18"/>
              </w:rPr>
            </w:pPr>
            <w:r w:rsidRPr="004B58F9">
              <w:rPr>
                <w:sz w:val="18"/>
                <w:szCs w:val="18"/>
              </w:rPr>
              <w:t>Правосудна комисија Брчко Дистрикта БиХ</w:t>
            </w:r>
          </w:p>
        </w:tc>
        <w:tc>
          <w:tcPr>
            <w:tcW w:w="1711" w:type="dxa"/>
            <w:tcBorders>
              <w:top w:val="single" w:sz="4" w:space="0" w:color="auto"/>
              <w:left w:val="single" w:sz="4" w:space="0" w:color="auto"/>
              <w:bottom w:val="single" w:sz="4" w:space="0" w:color="auto"/>
              <w:right w:val="single" w:sz="4" w:space="0" w:color="auto"/>
            </w:tcBorders>
            <w:shd w:val="clear" w:color="auto" w:fill="ED7D31"/>
            <w:vAlign w:val="center"/>
            <w:hideMark/>
          </w:tcPr>
          <w:p w14:paraId="63039F1B" w14:textId="77777777" w:rsidR="005C3565" w:rsidRPr="004B58F9" w:rsidRDefault="005C3565" w:rsidP="004F446A">
            <w:pPr>
              <w:jc w:val="left"/>
              <w:rPr>
                <w:sz w:val="18"/>
                <w:szCs w:val="18"/>
              </w:rPr>
            </w:pPr>
            <w:r w:rsidRPr="004B58F9">
              <w:rPr>
                <w:sz w:val="18"/>
                <w:szCs w:val="18"/>
              </w:rPr>
              <w:t>У фази реализације</w:t>
            </w:r>
          </w:p>
        </w:tc>
      </w:tr>
      <w:tr w:rsidR="004B58F9" w:rsidRPr="004B58F9" w14:paraId="37BBB72F" w14:textId="77777777" w:rsidTr="004F446A">
        <w:trPr>
          <w:trHeight w:val="1043"/>
        </w:trPr>
        <w:tc>
          <w:tcPr>
            <w:tcW w:w="2405" w:type="dxa"/>
            <w:tcBorders>
              <w:top w:val="single" w:sz="4" w:space="0" w:color="auto"/>
              <w:left w:val="single" w:sz="4" w:space="0" w:color="auto"/>
              <w:bottom w:val="single" w:sz="4" w:space="0" w:color="auto"/>
              <w:right w:val="single" w:sz="4" w:space="0" w:color="auto"/>
            </w:tcBorders>
            <w:vAlign w:val="center"/>
            <w:hideMark/>
          </w:tcPr>
          <w:p w14:paraId="7EA6ECC8" w14:textId="77777777" w:rsidR="005C3565" w:rsidRPr="004B58F9" w:rsidRDefault="005C3565" w:rsidP="004F446A">
            <w:pPr>
              <w:jc w:val="left"/>
              <w:rPr>
                <w:b/>
                <w:sz w:val="18"/>
                <w:szCs w:val="18"/>
              </w:rPr>
            </w:pPr>
            <w:r w:rsidRPr="004B58F9">
              <w:rPr>
                <w:b/>
                <w:sz w:val="18"/>
                <w:szCs w:val="18"/>
              </w:rPr>
              <w:t>Активност 1.2. Обука носилаца правосудних функција о дискриминацији ЛГБТИ лица и злочинима почињеним из мржње према ЛГБТИ лицима</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4D6B60E" w14:textId="77777777" w:rsidR="005C3565" w:rsidRPr="004B58F9" w:rsidRDefault="005C3565" w:rsidP="004F446A">
            <w:pPr>
              <w:jc w:val="left"/>
              <w:rPr>
                <w:sz w:val="18"/>
                <w:szCs w:val="18"/>
              </w:rPr>
            </w:pPr>
            <w:r w:rsidRPr="004B58F9">
              <w:rPr>
                <w:sz w:val="18"/>
                <w:szCs w:val="18"/>
              </w:rPr>
              <w:t># израђених планова и програма за извођење обука</w:t>
            </w:r>
          </w:p>
          <w:p w14:paraId="1C132B9A" w14:textId="77777777" w:rsidR="005C3565" w:rsidRPr="004B58F9" w:rsidRDefault="005C3565" w:rsidP="004F446A">
            <w:pPr>
              <w:jc w:val="left"/>
              <w:rPr>
                <w:sz w:val="18"/>
                <w:szCs w:val="18"/>
              </w:rPr>
            </w:pPr>
            <w:r w:rsidRPr="004B58F9">
              <w:rPr>
                <w:sz w:val="18"/>
                <w:szCs w:val="18"/>
              </w:rPr>
              <w:t># проведених обука</w:t>
            </w:r>
          </w:p>
          <w:p w14:paraId="267C77BB" w14:textId="77777777" w:rsidR="005C3565" w:rsidRPr="004B58F9" w:rsidRDefault="005C3565" w:rsidP="004F446A">
            <w:pPr>
              <w:jc w:val="left"/>
              <w:rPr>
                <w:sz w:val="18"/>
                <w:szCs w:val="18"/>
              </w:rPr>
            </w:pPr>
            <w:r w:rsidRPr="004B58F9">
              <w:rPr>
                <w:sz w:val="18"/>
                <w:szCs w:val="18"/>
              </w:rPr>
              <w:t>% обухвата обукама носилаца правосудних функција</w:t>
            </w:r>
          </w:p>
        </w:tc>
        <w:tc>
          <w:tcPr>
            <w:tcW w:w="2500" w:type="dxa"/>
            <w:tcBorders>
              <w:top w:val="single" w:sz="4" w:space="0" w:color="auto"/>
              <w:left w:val="single" w:sz="4" w:space="0" w:color="auto"/>
              <w:bottom w:val="single" w:sz="4" w:space="0" w:color="auto"/>
              <w:right w:val="single" w:sz="4" w:space="0" w:color="auto"/>
            </w:tcBorders>
            <w:vAlign w:val="center"/>
            <w:hideMark/>
          </w:tcPr>
          <w:p w14:paraId="100A1109" w14:textId="77777777" w:rsidR="005C3565" w:rsidRPr="004B58F9" w:rsidRDefault="005C3565" w:rsidP="004F446A">
            <w:pPr>
              <w:jc w:val="left"/>
              <w:rPr>
                <w:sz w:val="18"/>
                <w:szCs w:val="18"/>
              </w:rPr>
            </w:pPr>
            <w:r w:rsidRPr="004B58F9">
              <w:rPr>
                <w:sz w:val="18"/>
                <w:szCs w:val="18"/>
              </w:rPr>
              <w:t>ЦЕСТ ФБиХ</w:t>
            </w:r>
          </w:p>
          <w:p w14:paraId="6D3C4069" w14:textId="77777777" w:rsidR="005C3565" w:rsidRPr="004B58F9" w:rsidRDefault="005C3565" w:rsidP="004F446A">
            <w:pPr>
              <w:jc w:val="left"/>
              <w:rPr>
                <w:sz w:val="18"/>
                <w:szCs w:val="18"/>
              </w:rPr>
            </w:pPr>
            <w:r w:rsidRPr="004B58F9">
              <w:rPr>
                <w:sz w:val="18"/>
                <w:szCs w:val="18"/>
              </w:rPr>
              <w:t>ЦЕСТ РС</w:t>
            </w:r>
            <w:r w:rsidRPr="004B58F9">
              <w:rPr>
                <w:sz w:val="18"/>
                <w:szCs w:val="18"/>
              </w:rPr>
              <w:br/>
              <w:t>Правосудна комисија БД</w:t>
            </w:r>
          </w:p>
        </w:tc>
        <w:tc>
          <w:tcPr>
            <w:tcW w:w="1711" w:type="dxa"/>
            <w:tcBorders>
              <w:top w:val="single" w:sz="4" w:space="0" w:color="auto"/>
              <w:left w:val="single" w:sz="4" w:space="0" w:color="auto"/>
              <w:bottom w:val="single" w:sz="4" w:space="0" w:color="auto"/>
              <w:right w:val="single" w:sz="4" w:space="0" w:color="auto"/>
            </w:tcBorders>
            <w:shd w:val="clear" w:color="auto" w:fill="ED7D31"/>
            <w:hideMark/>
          </w:tcPr>
          <w:p w14:paraId="3B7FFA8D" w14:textId="77777777" w:rsidR="005C3565" w:rsidRPr="004B58F9" w:rsidRDefault="005C3565" w:rsidP="004F446A">
            <w:pPr>
              <w:jc w:val="left"/>
              <w:rPr>
                <w:sz w:val="18"/>
                <w:szCs w:val="18"/>
              </w:rPr>
            </w:pPr>
            <w:r w:rsidRPr="004B58F9">
              <w:rPr>
                <w:sz w:val="18"/>
                <w:szCs w:val="18"/>
              </w:rPr>
              <w:t>У фази реализације</w:t>
            </w:r>
          </w:p>
        </w:tc>
      </w:tr>
      <w:tr w:rsidR="004B58F9" w:rsidRPr="004B58F9" w14:paraId="751470C6" w14:textId="77777777" w:rsidTr="004F446A">
        <w:trPr>
          <w:trHeight w:val="5316"/>
        </w:trPr>
        <w:tc>
          <w:tcPr>
            <w:tcW w:w="2405" w:type="dxa"/>
            <w:tcBorders>
              <w:top w:val="single" w:sz="4" w:space="0" w:color="auto"/>
              <w:left w:val="single" w:sz="4" w:space="0" w:color="auto"/>
              <w:bottom w:val="single" w:sz="4" w:space="0" w:color="auto"/>
              <w:right w:val="single" w:sz="4" w:space="0" w:color="auto"/>
            </w:tcBorders>
            <w:vAlign w:val="center"/>
            <w:hideMark/>
          </w:tcPr>
          <w:p w14:paraId="376F5640" w14:textId="77777777" w:rsidR="005C3565" w:rsidRPr="004B58F9" w:rsidRDefault="005C3565" w:rsidP="004F446A">
            <w:pPr>
              <w:jc w:val="left"/>
              <w:rPr>
                <w:b/>
                <w:sz w:val="18"/>
                <w:szCs w:val="18"/>
              </w:rPr>
            </w:pPr>
            <w:r w:rsidRPr="004B58F9">
              <w:rPr>
                <w:b/>
                <w:sz w:val="18"/>
                <w:szCs w:val="18"/>
              </w:rPr>
              <w:t xml:space="preserve">Активност 1.3. Обука професионалаца/ки у области здравствене заштите, образовања, социјалне заштите, рад и запошљавање, о правима и слободама ЛГБТИ лица </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54C965D" w14:textId="77777777" w:rsidR="005C3565" w:rsidRPr="004B58F9" w:rsidRDefault="005C3565" w:rsidP="004F446A">
            <w:pPr>
              <w:jc w:val="left"/>
              <w:rPr>
                <w:sz w:val="18"/>
                <w:szCs w:val="18"/>
              </w:rPr>
            </w:pPr>
            <w:r w:rsidRPr="004B58F9">
              <w:rPr>
                <w:sz w:val="18"/>
                <w:szCs w:val="18"/>
              </w:rPr>
              <w:t># проведених анализа о потребама за обуком (ТНА)</w:t>
            </w:r>
          </w:p>
          <w:p w14:paraId="263141B5" w14:textId="77777777" w:rsidR="005C3565" w:rsidRPr="004B58F9" w:rsidRDefault="005C3565" w:rsidP="004F446A">
            <w:pPr>
              <w:jc w:val="left"/>
              <w:rPr>
                <w:sz w:val="18"/>
                <w:szCs w:val="18"/>
              </w:rPr>
            </w:pPr>
            <w:r w:rsidRPr="004B58F9">
              <w:rPr>
                <w:sz w:val="18"/>
                <w:szCs w:val="18"/>
              </w:rPr>
              <w:t># израђених планова и програма за извођење обука</w:t>
            </w:r>
          </w:p>
          <w:p w14:paraId="4AB28103" w14:textId="77777777" w:rsidR="005C3565" w:rsidRPr="004B58F9" w:rsidRDefault="005C3565" w:rsidP="004F446A">
            <w:pPr>
              <w:jc w:val="left"/>
              <w:rPr>
                <w:sz w:val="18"/>
                <w:szCs w:val="18"/>
              </w:rPr>
            </w:pPr>
            <w:r w:rsidRPr="004B58F9">
              <w:rPr>
                <w:sz w:val="18"/>
                <w:szCs w:val="18"/>
              </w:rPr>
              <w:t>#обука и % обухват професионалаца/ки</w:t>
            </w:r>
          </w:p>
        </w:tc>
        <w:tc>
          <w:tcPr>
            <w:tcW w:w="2500" w:type="dxa"/>
            <w:tcBorders>
              <w:top w:val="single" w:sz="4" w:space="0" w:color="auto"/>
              <w:left w:val="single" w:sz="4" w:space="0" w:color="auto"/>
              <w:bottom w:val="single" w:sz="4" w:space="0" w:color="auto"/>
              <w:right w:val="single" w:sz="4" w:space="0" w:color="auto"/>
            </w:tcBorders>
            <w:vAlign w:val="center"/>
            <w:hideMark/>
          </w:tcPr>
          <w:p w14:paraId="3D0C3C23" w14:textId="77777777" w:rsidR="005C3565" w:rsidRPr="004B58F9" w:rsidRDefault="005C3565" w:rsidP="004F446A">
            <w:pPr>
              <w:jc w:val="left"/>
              <w:rPr>
                <w:sz w:val="18"/>
                <w:szCs w:val="18"/>
              </w:rPr>
            </w:pPr>
            <w:r w:rsidRPr="004B58F9">
              <w:rPr>
                <w:sz w:val="18"/>
                <w:szCs w:val="18"/>
              </w:rPr>
              <w:t>Надлежне образовне и здравствене институције у партнерству са НВО,</w:t>
            </w:r>
          </w:p>
          <w:p w14:paraId="196BE1B6" w14:textId="77777777" w:rsidR="005C3565" w:rsidRPr="004B58F9" w:rsidRDefault="005C3565" w:rsidP="004F446A">
            <w:pPr>
              <w:jc w:val="left"/>
              <w:rPr>
                <w:sz w:val="18"/>
                <w:szCs w:val="18"/>
              </w:rPr>
            </w:pPr>
            <w:r w:rsidRPr="004B58F9">
              <w:rPr>
                <w:sz w:val="18"/>
                <w:szCs w:val="18"/>
              </w:rPr>
              <w:t>Педагошки заводи,</w:t>
            </w:r>
          </w:p>
          <w:p w14:paraId="5ABEB22C" w14:textId="77777777" w:rsidR="005C3565" w:rsidRPr="004B58F9" w:rsidRDefault="005C3565" w:rsidP="004F446A">
            <w:pPr>
              <w:jc w:val="left"/>
              <w:rPr>
                <w:sz w:val="18"/>
                <w:szCs w:val="18"/>
              </w:rPr>
            </w:pPr>
            <w:r w:rsidRPr="004B58F9">
              <w:rPr>
                <w:sz w:val="18"/>
                <w:szCs w:val="18"/>
              </w:rPr>
              <w:t>Заводи за јавно здравство,</w:t>
            </w:r>
          </w:p>
          <w:p w14:paraId="60C61E85" w14:textId="77777777" w:rsidR="005C3565" w:rsidRPr="004B58F9" w:rsidRDefault="005C3565" w:rsidP="004F446A">
            <w:pPr>
              <w:jc w:val="left"/>
              <w:rPr>
                <w:sz w:val="18"/>
                <w:szCs w:val="18"/>
              </w:rPr>
            </w:pPr>
            <w:r w:rsidRPr="004B58F9">
              <w:rPr>
                <w:sz w:val="18"/>
                <w:szCs w:val="18"/>
              </w:rPr>
              <w:t>Федерално министарство образовања и науке у сарадњи са кантоналним министарствима образовања и просвјетно-педагошким институцијама,</w:t>
            </w:r>
          </w:p>
          <w:p w14:paraId="2B8DBAAC" w14:textId="77777777" w:rsidR="005C3565" w:rsidRPr="004B58F9" w:rsidRDefault="005C3565" w:rsidP="004F446A">
            <w:pPr>
              <w:jc w:val="left"/>
              <w:rPr>
                <w:sz w:val="18"/>
                <w:szCs w:val="18"/>
              </w:rPr>
            </w:pPr>
            <w:r w:rsidRPr="004B58F9">
              <w:rPr>
                <w:sz w:val="18"/>
                <w:szCs w:val="18"/>
              </w:rPr>
              <w:t>Федерални завод за запошљавање, у сарадњи са другим надлежним федералним и кантоналним органима,</w:t>
            </w:r>
          </w:p>
          <w:p w14:paraId="773F109A" w14:textId="77777777" w:rsidR="005C3565" w:rsidRPr="004B58F9" w:rsidRDefault="005C3565" w:rsidP="004F446A">
            <w:pPr>
              <w:jc w:val="left"/>
              <w:rPr>
                <w:sz w:val="18"/>
                <w:szCs w:val="18"/>
              </w:rPr>
            </w:pPr>
            <w:r w:rsidRPr="004B58F9">
              <w:rPr>
                <w:sz w:val="18"/>
                <w:szCs w:val="18"/>
              </w:rPr>
              <w:t>Федерално министарство здравља у сарадњи са кантоналним министарствима,</w:t>
            </w:r>
          </w:p>
          <w:p w14:paraId="496CE605" w14:textId="77777777" w:rsidR="005C3565" w:rsidRPr="004B58F9" w:rsidRDefault="005C3565" w:rsidP="004F446A">
            <w:pPr>
              <w:jc w:val="left"/>
              <w:rPr>
                <w:sz w:val="18"/>
                <w:szCs w:val="18"/>
              </w:rPr>
            </w:pPr>
            <w:r w:rsidRPr="004B58F9">
              <w:rPr>
                <w:sz w:val="18"/>
                <w:szCs w:val="18"/>
              </w:rPr>
              <w:t>Министарство просвјете и културе Републике Српске,</w:t>
            </w:r>
          </w:p>
          <w:p w14:paraId="71C1343E" w14:textId="77777777" w:rsidR="005C3565" w:rsidRPr="004B58F9" w:rsidRDefault="005C3565" w:rsidP="004F446A">
            <w:pPr>
              <w:jc w:val="left"/>
              <w:rPr>
                <w:sz w:val="18"/>
                <w:szCs w:val="18"/>
              </w:rPr>
            </w:pPr>
            <w:r w:rsidRPr="004B58F9">
              <w:rPr>
                <w:sz w:val="18"/>
                <w:szCs w:val="18"/>
              </w:rPr>
              <w:t>Министарство социјалне и здравствене заштите у сарадњи са надлежним институцијама,</w:t>
            </w:r>
          </w:p>
          <w:p w14:paraId="1BFE13FB" w14:textId="77777777" w:rsidR="005C3565" w:rsidRPr="004B58F9" w:rsidRDefault="005C3565" w:rsidP="004F446A">
            <w:pPr>
              <w:jc w:val="left"/>
              <w:rPr>
                <w:sz w:val="18"/>
                <w:szCs w:val="18"/>
              </w:rPr>
            </w:pPr>
            <w:r w:rsidRPr="004B58F9">
              <w:rPr>
                <w:sz w:val="18"/>
                <w:szCs w:val="18"/>
              </w:rPr>
              <w:t>министарства у области рада и запошљавања,</w:t>
            </w:r>
          </w:p>
          <w:p w14:paraId="7D51358F" w14:textId="77777777" w:rsidR="005C3565" w:rsidRPr="004B58F9" w:rsidRDefault="005C3565" w:rsidP="004F446A">
            <w:pPr>
              <w:jc w:val="left"/>
              <w:rPr>
                <w:sz w:val="18"/>
                <w:szCs w:val="18"/>
              </w:rPr>
            </w:pPr>
            <w:r w:rsidRPr="004B58F9">
              <w:rPr>
                <w:sz w:val="18"/>
                <w:szCs w:val="18"/>
              </w:rPr>
              <w:t>Надлежни органи Брчко Дистрикта БИХ</w:t>
            </w:r>
          </w:p>
        </w:tc>
        <w:tc>
          <w:tcPr>
            <w:tcW w:w="1711" w:type="dxa"/>
            <w:tcBorders>
              <w:top w:val="single" w:sz="4" w:space="0" w:color="auto"/>
              <w:left w:val="single" w:sz="4" w:space="0" w:color="auto"/>
              <w:bottom w:val="single" w:sz="4" w:space="0" w:color="auto"/>
              <w:right w:val="single" w:sz="4" w:space="0" w:color="auto"/>
            </w:tcBorders>
            <w:shd w:val="clear" w:color="auto" w:fill="ED7D31"/>
            <w:hideMark/>
          </w:tcPr>
          <w:p w14:paraId="2F80A3B0" w14:textId="77777777" w:rsidR="005C3565" w:rsidRPr="004B58F9" w:rsidRDefault="005C3565" w:rsidP="004F446A">
            <w:pPr>
              <w:jc w:val="left"/>
              <w:rPr>
                <w:sz w:val="18"/>
                <w:szCs w:val="18"/>
              </w:rPr>
            </w:pPr>
            <w:r w:rsidRPr="004B58F9">
              <w:rPr>
                <w:sz w:val="18"/>
                <w:szCs w:val="18"/>
              </w:rPr>
              <w:t>У фази реализације</w:t>
            </w:r>
          </w:p>
        </w:tc>
      </w:tr>
      <w:tr w:rsidR="004B58F9" w:rsidRPr="004B58F9" w14:paraId="1368F9D6" w14:textId="77777777" w:rsidTr="004F446A">
        <w:trPr>
          <w:trHeight w:val="614"/>
        </w:trPr>
        <w:tc>
          <w:tcPr>
            <w:tcW w:w="2405" w:type="dxa"/>
            <w:tcBorders>
              <w:top w:val="single" w:sz="4" w:space="0" w:color="auto"/>
              <w:left w:val="single" w:sz="4" w:space="0" w:color="auto"/>
              <w:bottom w:val="single" w:sz="4" w:space="0" w:color="auto"/>
              <w:right w:val="single" w:sz="4" w:space="0" w:color="auto"/>
            </w:tcBorders>
            <w:vAlign w:val="center"/>
            <w:hideMark/>
          </w:tcPr>
          <w:p w14:paraId="2C3753F7" w14:textId="77777777" w:rsidR="005C3565" w:rsidRPr="004B58F9" w:rsidRDefault="005C3565" w:rsidP="004F446A">
            <w:pPr>
              <w:jc w:val="left"/>
              <w:rPr>
                <w:b/>
                <w:sz w:val="18"/>
                <w:szCs w:val="18"/>
              </w:rPr>
            </w:pPr>
            <w:r w:rsidRPr="004B58F9">
              <w:rPr>
                <w:b/>
                <w:sz w:val="18"/>
                <w:szCs w:val="18"/>
              </w:rPr>
              <w:t>Активност 1.4. Унаприједити сарадњу надлежних органа у погледу остваривања права на слободу окупљања</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19D0445" w14:textId="77777777" w:rsidR="005C3565" w:rsidRPr="004B58F9" w:rsidRDefault="005C3565" w:rsidP="004F446A">
            <w:pPr>
              <w:jc w:val="left"/>
              <w:rPr>
                <w:sz w:val="18"/>
                <w:szCs w:val="18"/>
              </w:rPr>
            </w:pPr>
            <w:r w:rsidRPr="004B58F9">
              <w:rPr>
                <w:sz w:val="18"/>
                <w:szCs w:val="18"/>
              </w:rPr>
              <w:t># одржаних састанака и # потписаних протокола о сарадњи</w:t>
            </w:r>
          </w:p>
          <w:p w14:paraId="5FB9A73A" w14:textId="53C51CB2" w:rsidR="005C3565" w:rsidRPr="004B58F9" w:rsidRDefault="005C3565" w:rsidP="006331BB">
            <w:pPr>
              <w:jc w:val="left"/>
              <w:rPr>
                <w:sz w:val="18"/>
                <w:szCs w:val="18"/>
              </w:rPr>
            </w:pPr>
            <w:r w:rsidRPr="004B58F9">
              <w:rPr>
                <w:sz w:val="18"/>
                <w:szCs w:val="18"/>
              </w:rPr>
              <w:t xml:space="preserve"># одржаних Јавних скупова на </w:t>
            </w:r>
            <w:r w:rsidR="006331BB" w:rsidRPr="004B58F9">
              <w:rPr>
                <w:sz w:val="18"/>
                <w:szCs w:val="18"/>
                <w:lang w:val="sr-Cyrl-BA"/>
              </w:rPr>
              <w:t>безбједан</w:t>
            </w:r>
            <w:r w:rsidRPr="004B58F9">
              <w:rPr>
                <w:sz w:val="18"/>
                <w:szCs w:val="18"/>
              </w:rPr>
              <w:t xml:space="preserve"> начин</w:t>
            </w:r>
          </w:p>
        </w:tc>
        <w:tc>
          <w:tcPr>
            <w:tcW w:w="2500" w:type="dxa"/>
            <w:tcBorders>
              <w:top w:val="single" w:sz="4" w:space="0" w:color="auto"/>
              <w:left w:val="single" w:sz="4" w:space="0" w:color="auto"/>
              <w:bottom w:val="single" w:sz="4" w:space="0" w:color="auto"/>
              <w:right w:val="single" w:sz="4" w:space="0" w:color="auto"/>
            </w:tcBorders>
            <w:vAlign w:val="center"/>
            <w:hideMark/>
          </w:tcPr>
          <w:p w14:paraId="705145F1" w14:textId="77777777" w:rsidR="005C3565" w:rsidRPr="004B58F9" w:rsidRDefault="005C3565" w:rsidP="004F446A">
            <w:pPr>
              <w:jc w:val="left"/>
              <w:rPr>
                <w:sz w:val="18"/>
                <w:szCs w:val="18"/>
              </w:rPr>
            </w:pPr>
            <w:r w:rsidRPr="004B58F9">
              <w:rPr>
                <w:sz w:val="18"/>
                <w:szCs w:val="18"/>
              </w:rPr>
              <w:t>МУП РС,</w:t>
            </w:r>
          </w:p>
          <w:p w14:paraId="78F521A3" w14:textId="77777777" w:rsidR="005C3565" w:rsidRPr="004B58F9" w:rsidRDefault="005C3565" w:rsidP="004F446A">
            <w:pPr>
              <w:jc w:val="left"/>
              <w:rPr>
                <w:sz w:val="18"/>
                <w:szCs w:val="18"/>
              </w:rPr>
            </w:pPr>
            <w:r w:rsidRPr="004B58F9">
              <w:rPr>
                <w:sz w:val="18"/>
                <w:szCs w:val="18"/>
              </w:rPr>
              <w:t>Кантонални МУП-ови,</w:t>
            </w:r>
          </w:p>
          <w:p w14:paraId="6F186A6A" w14:textId="77777777" w:rsidR="005C3565" w:rsidRPr="004B58F9" w:rsidRDefault="005C3565" w:rsidP="004F446A">
            <w:pPr>
              <w:jc w:val="left"/>
              <w:rPr>
                <w:sz w:val="18"/>
                <w:szCs w:val="18"/>
              </w:rPr>
            </w:pPr>
            <w:r w:rsidRPr="004B58F9">
              <w:rPr>
                <w:sz w:val="18"/>
                <w:szCs w:val="18"/>
              </w:rPr>
              <w:t>Полиција Брчко Дистрикта БиХ</w:t>
            </w:r>
          </w:p>
        </w:tc>
        <w:tc>
          <w:tcPr>
            <w:tcW w:w="1711" w:type="dxa"/>
            <w:tcBorders>
              <w:top w:val="single" w:sz="4" w:space="0" w:color="auto"/>
              <w:left w:val="single" w:sz="4" w:space="0" w:color="auto"/>
              <w:bottom w:val="single" w:sz="4" w:space="0" w:color="auto"/>
              <w:right w:val="single" w:sz="4" w:space="0" w:color="auto"/>
            </w:tcBorders>
            <w:shd w:val="clear" w:color="auto" w:fill="ED7D31"/>
            <w:hideMark/>
          </w:tcPr>
          <w:p w14:paraId="16B75C9F" w14:textId="77777777" w:rsidR="005C3565" w:rsidRPr="004B58F9" w:rsidRDefault="005C3565" w:rsidP="004F446A">
            <w:pPr>
              <w:jc w:val="left"/>
              <w:rPr>
                <w:sz w:val="18"/>
                <w:szCs w:val="18"/>
              </w:rPr>
            </w:pPr>
            <w:r w:rsidRPr="004B58F9">
              <w:rPr>
                <w:sz w:val="18"/>
                <w:szCs w:val="18"/>
              </w:rPr>
              <w:t>У фази реализације</w:t>
            </w:r>
          </w:p>
        </w:tc>
      </w:tr>
      <w:tr w:rsidR="004B58F9" w:rsidRPr="004B58F9" w14:paraId="72708E65" w14:textId="77777777" w:rsidTr="004F446A">
        <w:trPr>
          <w:trHeight w:val="839"/>
        </w:trPr>
        <w:tc>
          <w:tcPr>
            <w:tcW w:w="2405" w:type="dxa"/>
            <w:tcBorders>
              <w:top w:val="single" w:sz="4" w:space="0" w:color="auto"/>
              <w:left w:val="single" w:sz="4" w:space="0" w:color="auto"/>
              <w:bottom w:val="single" w:sz="4" w:space="0" w:color="auto"/>
              <w:right w:val="single" w:sz="4" w:space="0" w:color="auto"/>
            </w:tcBorders>
            <w:vAlign w:val="center"/>
          </w:tcPr>
          <w:p w14:paraId="3D453174" w14:textId="77777777" w:rsidR="005C3565" w:rsidRPr="004B58F9" w:rsidRDefault="005C3565" w:rsidP="004F446A">
            <w:pPr>
              <w:jc w:val="left"/>
              <w:rPr>
                <w:b/>
                <w:sz w:val="18"/>
                <w:szCs w:val="18"/>
              </w:rPr>
            </w:pPr>
            <w:r w:rsidRPr="004B58F9">
              <w:rPr>
                <w:b/>
                <w:sz w:val="18"/>
                <w:szCs w:val="18"/>
              </w:rPr>
              <w:t>Активност 1.5. Редовне обуке за полицијске службенике о правима и слободама ЛГБТИ лица и за поступање у случају злочина из мржње према ЛГБТИ лицима</w:t>
            </w:r>
          </w:p>
          <w:p w14:paraId="2286F726" w14:textId="77777777" w:rsidR="005C3565" w:rsidRPr="004B58F9" w:rsidRDefault="005C3565" w:rsidP="004F446A">
            <w:pPr>
              <w:jc w:val="left"/>
              <w:rPr>
                <w:b/>
                <w:sz w:val="18"/>
                <w:szCs w:val="18"/>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2EC435A3" w14:textId="77777777" w:rsidR="005C3565" w:rsidRPr="004B58F9" w:rsidRDefault="005C3565" w:rsidP="004F446A">
            <w:pPr>
              <w:jc w:val="left"/>
              <w:rPr>
                <w:sz w:val="18"/>
                <w:szCs w:val="18"/>
              </w:rPr>
            </w:pPr>
            <w:r w:rsidRPr="004B58F9">
              <w:rPr>
                <w:sz w:val="18"/>
                <w:szCs w:val="18"/>
              </w:rPr>
              <w:t># израђених планова и програма за извођење обука#обука и % обухвата обукама полицијских службеника</w:t>
            </w:r>
          </w:p>
        </w:tc>
        <w:tc>
          <w:tcPr>
            <w:tcW w:w="2500" w:type="dxa"/>
            <w:tcBorders>
              <w:top w:val="single" w:sz="4" w:space="0" w:color="auto"/>
              <w:left w:val="single" w:sz="4" w:space="0" w:color="auto"/>
              <w:bottom w:val="single" w:sz="4" w:space="0" w:color="auto"/>
              <w:right w:val="single" w:sz="4" w:space="0" w:color="auto"/>
            </w:tcBorders>
            <w:vAlign w:val="center"/>
            <w:hideMark/>
          </w:tcPr>
          <w:p w14:paraId="384A76F9" w14:textId="05A0BA2A" w:rsidR="005C3565" w:rsidRPr="004B58F9" w:rsidRDefault="005C3565" w:rsidP="004F446A">
            <w:pPr>
              <w:jc w:val="left"/>
              <w:rPr>
                <w:sz w:val="18"/>
                <w:szCs w:val="18"/>
              </w:rPr>
            </w:pPr>
            <w:r w:rsidRPr="004B58F9">
              <w:rPr>
                <w:sz w:val="18"/>
                <w:szCs w:val="18"/>
              </w:rPr>
              <w:t xml:space="preserve">Министарство </w:t>
            </w:r>
            <w:r w:rsidR="006331BB" w:rsidRPr="004B58F9">
              <w:rPr>
                <w:sz w:val="18"/>
                <w:szCs w:val="18"/>
                <w:lang w:val="sr-Cyrl-BA"/>
              </w:rPr>
              <w:t>безбједности</w:t>
            </w:r>
            <w:r w:rsidRPr="004B58F9">
              <w:rPr>
                <w:sz w:val="18"/>
                <w:szCs w:val="18"/>
              </w:rPr>
              <w:t xml:space="preserve"> БиХ, Агенција за школовање и стручно усавршавање кадрова</w:t>
            </w:r>
            <w:r w:rsidR="006331BB" w:rsidRPr="004B58F9">
              <w:rPr>
                <w:sz w:val="18"/>
                <w:szCs w:val="18"/>
              </w:rPr>
              <w:t xml:space="preserve"> Би</w:t>
            </w:r>
            <w:r w:rsidRPr="004B58F9">
              <w:rPr>
                <w:sz w:val="18"/>
                <w:szCs w:val="18"/>
              </w:rPr>
              <w:t>Х</w:t>
            </w:r>
          </w:p>
          <w:p w14:paraId="1BC2F03F" w14:textId="77777777" w:rsidR="005C3565" w:rsidRPr="004B58F9" w:rsidRDefault="005C3565" w:rsidP="004F446A">
            <w:pPr>
              <w:jc w:val="left"/>
              <w:rPr>
                <w:sz w:val="18"/>
                <w:szCs w:val="18"/>
              </w:rPr>
            </w:pPr>
            <w:r w:rsidRPr="004B58F9">
              <w:rPr>
                <w:sz w:val="18"/>
                <w:szCs w:val="18"/>
              </w:rPr>
              <w:t>Полицијска академија ФБиХ</w:t>
            </w:r>
          </w:p>
          <w:p w14:paraId="208766CC" w14:textId="77777777" w:rsidR="005C3565" w:rsidRPr="004B58F9" w:rsidRDefault="005C3565" w:rsidP="004F446A">
            <w:pPr>
              <w:jc w:val="left"/>
              <w:rPr>
                <w:sz w:val="18"/>
                <w:szCs w:val="18"/>
              </w:rPr>
            </w:pPr>
            <w:r w:rsidRPr="004B58F9">
              <w:rPr>
                <w:sz w:val="18"/>
                <w:szCs w:val="18"/>
              </w:rPr>
              <w:t>Министарство унутрашњих послова РС</w:t>
            </w:r>
          </w:p>
          <w:p w14:paraId="057F65A6" w14:textId="77777777" w:rsidR="005C3565" w:rsidRPr="004B58F9" w:rsidRDefault="005C3565" w:rsidP="004F446A">
            <w:pPr>
              <w:jc w:val="left"/>
              <w:rPr>
                <w:sz w:val="18"/>
                <w:szCs w:val="18"/>
              </w:rPr>
            </w:pPr>
            <w:r w:rsidRPr="004B58F9">
              <w:rPr>
                <w:sz w:val="18"/>
                <w:szCs w:val="18"/>
              </w:rPr>
              <w:t>Федерално министарство унутрашњих послова у сарадњи са кантоналним МУП-овима</w:t>
            </w:r>
          </w:p>
          <w:p w14:paraId="036B3400" w14:textId="08100C40" w:rsidR="005C3565" w:rsidRPr="004B58F9" w:rsidRDefault="005C3565" w:rsidP="004F446A">
            <w:pPr>
              <w:jc w:val="left"/>
              <w:rPr>
                <w:sz w:val="18"/>
                <w:szCs w:val="18"/>
              </w:rPr>
            </w:pPr>
            <w:r w:rsidRPr="004B58F9">
              <w:rPr>
                <w:sz w:val="18"/>
                <w:szCs w:val="18"/>
              </w:rPr>
              <w:t>Полиција Брчко Дистр</w:t>
            </w:r>
            <w:r w:rsidR="006331BB" w:rsidRPr="004B58F9">
              <w:rPr>
                <w:sz w:val="18"/>
                <w:szCs w:val="18"/>
              </w:rPr>
              <w:t>икта Би</w:t>
            </w:r>
            <w:r w:rsidRPr="004B58F9">
              <w:rPr>
                <w:sz w:val="18"/>
                <w:szCs w:val="18"/>
              </w:rPr>
              <w:t>Х</w:t>
            </w:r>
          </w:p>
        </w:tc>
        <w:tc>
          <w:tcPr>
            <w:tcW w:w="1711" w:type="dxa"/>
            <w:tcBorders>
              <w:top w:val="single" w:sz="4" w:space="0" w:color="auto"/>
              <w:left w:val="single" w:sz="4" w:space="0" w:color="auto"/>
              <w:bottom w:val="single" w:sz="4" w:space="0" w:color="auto"/>
              <w:right w:val="single" w:sz="4" w:space="0" w:color="auto"/>
            </w:tcBorders>
            <w:shd w:val="clear" w:color="auto" w:fill="ED7D31"/>
            <w:hideMark/>
          </w:tcPr>
          <w:p w14:paraId="42B69B4C" w14:textId="77777777" w:rsidR="005C3565" w:rsidRPr="004B58F9" w:rsidRDefault="005C3565" w:rsidP="004F446A">
            <w:pPr>
              <w:jc w:val="left"/>
              <w:rPr>
                <w:sz w:val="18"/>
                <w:szCs w:val="18"/>
              </w:rPr>
            </w:pPr>
            <w:r w:rsidRPr="004B58F9">
              <w:rPr>
                <w:sz w:val="18"/>
                <w:szCs w:val="18"/>
              </w:rPr>
              <w:t>У фази реализације</w:t>
            </w:r>
          </w:p>
        </w:tc>
      </w:tr>
      <w:tr w:rsidR="004B58F9" w:rsidRPr="004B58F9" w14:paraId="2AE129BB" w14:textId="77777777" w:rsidTr="004F446A">
        <w:trPr>
          <w:trHeight w:val="839"/>
        </w:trPr>
        <w:tc>
          <w:tcPr>
            <w:tcW w:w="2405" w:type="dxa"/>
            <w:tcBorders>
              <w:top w:val="single" w:sz="4" w:space="0" w:color="auto"/>
              <w:left w:val="single" w:sz="4" w:space="0" w:color="auto"/>
              <w:bottom w:val="single" w:sz="4" w:space="0" w:color="auto"/>
              <w:right w:val="single" w:sz="4" w:space="0" w:color="auto"/>
            </w:tcBorders>
            <w:vAlign w:val="center"/>
            <w:hideMark/>
          </w:tcPr>
          <w:p w14:paraId="6313A616" w14:textId="77777777" w:rsidR="005C3565" w:rsidRPr="004B58F9" w:rsidRDefault="005C3565" w:rsidP="004F446A">
            <w:pPr>
              <w:jc w:val="left"/>
              <w:rPr>
                <w:b/>
                <w:sz w:val="18"/>
                <w:szCs w:val="18"/>
              </w:rPr>
            </w:pPr>
            <w:r w:rsidRPr="004B58F9">
              <w:rPr>
                <w:b/>
                <w:sz w:val="18"/>
                <w:szCs w:val="18"/>
              </w:rPr>
              <w:t>1.6 Редовна обука државних службеника/ца о правима и слободама ЛГБТИ лица</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3D77B54" w14:textId="77777777" w:rsidR="005C3565" w:rsidRPr="004B58F9" w:rsidRDefault="005C3565" w:rsidP="004F446A">
            <w:pPr>
              <w:jc w:val="left"/>
              <w:rPr>
                <w:sz w:val="18"/>
                <w:szCs w:val="18"/>
              </w:rPr>
            </w:pPr>
            <w:r w:rsidRPr="004B58F9">
              <w:rPr>
                <w:sz w:val="18"/>
                <w:szCs w:val="18"/>
              </w:rPr>
              <w:t># израђених планова и програма за извођење обука#обука и % обухвата обукама државних службеника/ца</w:t>
            </w:r>
          </w:p>
        </w:tc>
        <w:tc>
          <w:tcPr>
            <w:tcW w:w="2500" w:type="dxa"/>
            <w:tcBorders>
              <w:top w:val="single" w:sz="4" w:space="0" w:color="auto"/>
              <w:left w:val="single" w:sz="4" w:space="0" w:color="auto"/>
              <w:bottom w:val="single" w:sz="4" w:space="0" w:color="auto"/>
              <w:right w:val="single" w:sz="4" w:space="0" w:color="auto"/>
            </w:tcBorders>
            <w:vAlign w:val="center"/>
            <w:hideMark/>
          </w:tcPr>
          <w:p w14:paraId="7CA2F71D" w14:textId="77777777" w:rsidR="005C3565" w:rsidRPr="004B58F9" w:rsidRDefault="005C3565" w:rsidP="004F446A">
            <w:pPr>
              <w:jc w:val="left"/>
              <w:rPr>
                <w:sz w:val="18"/>
                <w:szCs w:val="18"/>
              </w:rPr>
            </w:pPr>
            <w:r w:rsidRPr="004B58F9">
              <w:rPr>
                <w:sz w:val="18"/>
                <w:szCs w:val="18"/>
              </w:rPr>
              <w:t>Агенција за државну службу БиХ,</w:t>
            </w:r>
          </w:p>
          <w:p w14:paraId="12EF1D2E" w14:textId="77777777" w:rsidR="005C3565" w:rsidRPr="004B58F9" w:rsidRDefault="005C3565" w:rsidP="004F446A">
            <w:pPr>
              <w:jc w:val="left"/>
              <w:rPr>
                <w:sz w:val="18"/>
                <w:szCs w:val="18"/>
              </w:rPr>
            </w:pPr>
            <w:r w:rsidRPr="004B58F9">
              <w:rPr>
                <w:sz w:val="18"/>
                <w:szCs w:val="18"/>
              </w:rPr>
              <w:t>Агенција за државну управу РС,</w:t>
            </w:r>
          </w:p>
          <w:p w14:paraId="7A3F3B1C" w14:textId="77777777" w:rsidR="005C3565" w:rsidRPr="004B58F9" w:rsidRDefault="005C3565" w:rsidP="004F446A">
            <w:pPr>
              <w:jc w:val="left"/>
              <w:rPr>
                <w:sz w:val="18"/>
                <w:szCs w:val="18"/>
              </w:rPr>
            </w:pPr>
            <w:r w:rsidRPr="004B58F9">
              <w:rPr>
                <w:sz w:val="18"/>
                <w:szCs w:val="18"/>
              </w:rPr>
              <w:t xml:space="preserve">Агенција за државну службу ФБиХ </w:t>
            </w:r>
          </w:p>
        </w:tc>
        <w:tc>
          <w:tcPr>
            <w:tcW w:w="1711" w:type="dxa"/>
            <w:tcBorders>
              <w:top w:val="single" w:sz="4" w:space="0" w:color="auto"/>
              <w:left w:val="single" w:sz="4" w:space="0" w:color="auto"/>
              <w:bottom w:val="single" w:sz="4" w:space="0" w:color="auto"/>
              <w:right w:val="single" w:sz="4" w:space="0" w:color="auto"/>
            </w:tcBorders>
            <w:shd w:val="clear" w:color="auto" w:fill="ED7D31"/>
            <w:hideMark/>
          </w:tcPr>
          <w:p w14:paraId="66CB935C" w14:textId="77777777" w:rsidR="005C3565" w:rsidRPr="004B58F9" w:rsidRDefault="005C3565" w:rsidP="004F446A">
            <w:pPr>
              <w:jc w:val="left"/>
              <w:rPr>
                <w:sz w:val="18"/>
                <w:szCs w:val="18"/>
              </w:rPr>
            </w:pPr>
            <w:r w:rsidRPr="004B58F9">
              <w:rPr>
                <w:sz w:val="18"/>
                <w:szCs w:val="18"/>
              </w:rPr>
              <w:t>У фази реализације</w:t>
            </w:r>
          </w:p>
        </w:tc>
      </w:tr>
      <w:tr w:rsidR="004B58F9" w:rsidRPr="004B58F9" w14:paraId="178B6DD1" w14:textId="77777777" w:rsidTr="004F446A">
        <w:trPr>
          <w:trHeight w:val="839"/>
        </w:trPr>
        <w:tc>
          <w:tcPr>
            <w:tcW w:w="2405" w:type="dxa"/>
            <w:tcBorders>
              <w:top w:val="single" w:sz="4" w:space="0" w:color="auto"/>
              <w:left w:val="single" w:sz="4" w:space="0" w:color="auto"/>
              <w:bottom w:val="single" w:sz="4" w:space="0" w:color="auto"/>
              <w:right w:val="single" w:sz="4" w:space="0" w:color="auto"/>
            </w:tcBorders>
            <w:vAlign w:val="center"/>
            <w:hideMark/>
          </w:tcPr>
          <w:p w14:paraId="1B0AC7B3" w14:textId="6AD76B6C" w:rsidR="005C3565" w:rsidRPr="004B58F9" w:rsidRDefault="005C3565" w:rsidP="002748EC">
            <w:pPr>
              <w:jc w:val="left"/>
              <w:rPr>
                <w:b/>
                <w:sz w:val="18"/>
                <w:szCs w:val="18"/>
              </w:rPr>
            </w:pPr>
            <w:r w:rsidRPr="004B58F9">
              <w:rPr>
                <w:rFonts w:eastAsia="Gill Sans MT"/>
                <w:b/>
                <w:bCs/>
                <w:sz w:val="18"/>
                <w:szCs w:val="18"/>
                <w:lang w:eastAsia="bs-Latn-BA"/>
              </w:rPr>
              <w:t xml:space="preserve">1.7 Проводити активности на развоју капацитета за ефикасну подршку релевантним институцијама у </w:t>
            </w:r>
            <w:r w:rsidR="002748EC" w:rsidRPr="004B58F9">
              <w:rPr>
                <w:rFonts w:eastAsia="Gill Sans MT"/>
                <w:b/>
                <w:bCs/>
                <w:sz w:val="18"/>
                <w:szCs w:val="18"/>
                <w:lang w:val="sr-Cyrl-BA" w:eastAsia="bs-Latn-BA"/>
              </w:rPr>
              <w:t>провођењу</w:t>
            </w:r>
            <w:r w:rsidRPr="004B58F9">
              <w:rPr>
                <w:rFonts w:eastAsia="Gill Sans MT"/>
                <w:b/>
                <w:bCs/>
                <w:sz w:val="18"/>
                <w:szCs w:val="18"/>
                <w:lang w:eastAsia="bs-Latn-BA"/>
              </w:rPr>
              <w:t xml:space="preserve"> АП-а </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79BCC90" w14:textId="76E99429" w:rsidR="005C3565" w:rsidRPr="004B58F9" w:rsidRDefault="005C3565" w:rsidP="004F446A">
            <w:pPr>
              <w:jc w:val="left"/>
              <w:rPr>
                <w:sz w:val="18"/>
                <w:szCs w:val="18"/>
              </w:rPr>
            </w:pPr>
            <w:r w:rsidRPr="004B58F9">
              <w:rPr>
                <w:rFonts w:eastAsia="Gill Sans MT"/>
                <w:bCs/>
                <w:sz w:val="18"/>
                <w:szCs w:val="18"/>
                <w:lang w:eastAsia="bs-Latn-BA"/>
              </w:rPr>
              <w:t># активности изградње капаци</w:t>
            </w:r>
            <w:r w:rsidR="002748EC" w:rsidRPr="004B58F9">
              <w:rPr>
                <w:rFonts w:eastAsia="Gill Sans MT"/>
                <w:bCs/>
                <w:sz w:val="18"/>
                <w:szCs w:val="18"/>
                <w:lang w:eastAsia="bs-Latn-BA"/>
              </w:rPr>
              <w:t xml:space="preserve">тета Агенције за равноправност </w:t>
            </w:r>
            <w:r w:rsidRPr="004B58F9">
              <w:rPr>
                <w:rFonts w:eastAsia="Gill Sans MT"/>
                <w:bCs/>
                <w:sz w:val="18"/>
                <w:szCs w:val="18"/>
                <w:lang w:eastAsia="bs-Latn-BA"/>
              </w:rPr>
              <w:t>полова у БиХ / Министарства за људска права и избјеглице, ФБиХ и ГЦ РС-а у сарадњи са другим учесницима</w:t>
            </w:r>
          </w:p>
        </w:tc>
        <w:tc>
          <w:tcPr>
            <w:tcW w:w="2500" w:type="dxa"/>
            <w:tcBorders>
              <w:top w:val="single" w:sz="4" w:space="0" w:color="auto"/>
              <w:left w:val="single" w:sz="4" w:space="0" w:color="auto"/>
              <w:bottom w:val="single" w:sz="4" w:space="0" w:color="auto"/>
              <w:right w:val="single" w:sz="4" w:space="0" w:color="auto"/>
            </w:tcBorders>
            <w:hideMark/>
          </w:tcPr>
          <w:p w14:paraId="7F035C11" w14:textId="7E8D409A" w:rsidR="005C3565" w:rsidRPr="004B58F9" w:rsidRDefault="002748EC" w:rsidP="004F446A">
            <w:pPr>
              <w:jc w:val="left"/>
              <w:rPr>
                <w:sz w:val="18"/>
                <w:szCs w:val="18"/>
              </w:rPr>
            </w:pPr>
            <w:r w:rsidRPr="004B58F9">
              <w:rPr>
                <w:bCs/>
                <w:sz w:val="18"/>
                <w:szCs w:val="18"/>
              </w:rPr>
              <w:t xml:space="preserve">Агенција за равноправност </w:t>
            </w:r>
            <w:r w:rsidR="005C3565" w:rsidRPr="004B58F9">
              <w:rPr>
                <w:bCs/>
                <w:sz w:val="18"/>
                <w:szCs w:val="18"/>
              </w:rPr>
              <w:t>полова у БиХ / Министарство за људска права и избјеглице, Гендер центар ФБиХ и Гендер центар  РС</w:t>
            </w:r>
          </w:p>
        </w:tc>
        <w:tc>
          <w:tcPr>
            <w:tcW w:w="1711" w:type="dxa"/>
            <w:tcBorders>
              <w:top w:val="single" w:sz="4" w:space="0" w:color="auto"/>
              <w:left w:val="single" w:sz="4" w:space="0" w:color="auto"/>
              <w:bottom w:val="single" w:sz="4" w:space="0" w:color="auto"/>
              <w:right w:val="single" w:sz="4" w:space="0" w:color="auto"/>
            </w:tcBorders>
            <w:shd w:val="clear" w:color="auto" w:fill="ED7D31"/>
            <w:hideMark/>
          </w:tcPr>
          <w:p w14:paraId="3EEFFB60" w14:textId="77777777" w:rsidR="005C3565" w:rsidRPr="004B58F9" w:rsidRDefault="005C3565" w:rsidP="004F446A">
            <w:pPr>
              <w:jc w:val="left"/>
              <w:rPr>
                <w:sz w:val="18"/>
                <w:szCs w:val="18"/>
              </w:rPr>
            </w:pPr>
            <w:r w:rsidRPr="004B58F9">
              <w:rPr>
                <w:sz w:val="18"/>
                <w:szCs w:val="18"/>
              </w:rPr>
              <w:t>У фази реализације</w:t>
            </w:r>
          </w:p>
        </w:tc>
      </w:tr>
      <w:tr w:rsidR="004B58F9" w:rsidRPr="004B58F9" w14:paraId="703B13D9" w14:textId="77777777" w:rsidTr="004F446A">
        <w:trPr>
          <w:trHeight w:val="419"/>
        </w:trPr>
        <w:tc>
          <w:tcPr>
            <w:tcW w:w="9451" w:type="dxa"/>
            <w:gridSpan w:val="4"/>
            <w:tcBorders>
              <w:top w:val="single" w:sz="4" w:space="0" w:color="auto"/>
              <w:left w:val="single" w:sz="4" w:space="0" w:color="auto"/>
              <w:bottom w:val="single" w:sz="4" w:space="0" w:color="auto"/>
              <w:right w:val="single" w:sz="4" w:space="0" w:color="auto"/>
            </w:tcBorders>
            <w:shd w:val="clear" w:color="auto" w:fill="DEEAF6"/>
            <w:vAlign w:val="center"/>
            <w:hideMark/>
          </w:tcPr>
          <w:p w14:paraId="5B009988" w14:textId="77777777" w:rsidR="005C3565" w:rsidRPr="004B58F9" w:rsidRDefault="005C3565" w:rsidP="004F446A">
            <w:pPr>
              <w:jc w:val="left"/>
              <w:rPr>
                <w:b/>
                <w:sz w:val="18"/>
                <w:szCs w:val="18"/>
              </w:rPr>
            </w:pPr>
            <w:r w:rsidRPr="004B58F9">
              <w:rPr>
                <w:b/>
                <w:sz w:val="18"/>
                <w:szCs w:val="18"/>
              </w:rPr>
              <w:t>СТРАТЕШКИ ЦИЉ 2</w:t>
            </w:r>
          </w:p>
          <w:p w14:paraId="410ECF7F" w14:textId="7E2F4896" w:rsidR="005C3565" w:rsidRPr="004B58F9" w:rsidRDefault="005C3565" w:rsidP="002748EC">
            <w:pPr>
              <w:jc w:val="left"/>
              <w:rPr>
                <w:sz w:val="18"/>
                <w:szCs w:val="18"/>
              </w:rPr>
            </w:pPr>
            <w:r w:rsidRPr="004B58F9">
              <w:rPr>
                <w:b/>
                <w:sz w:val="18"/>
                <w:szCs w:val="18"/>
              </w:rPr>
              <w:t>О</w:t>
            </w:r>
            <w:r w:rsidR="002748EC" w:rsidRPr="004B58F9">
              <w:rPr>
                <w:b/>
                <w:sz w:val="18"/>
                <w:szCs w:val="18"/>
                <w:lang w:val="sr-Cyrl-BA"/>
              </w:rPr>
              <w:t>безб</w:t>
            </w:r>
            <w:r w:rsidR="00EC0FCD" w:rsidRPr="004B58F9">
              <w:rPr>
                <w:b/>
                <w:sz w:val="18"/>
                <w:szCs w:val="18"/>
                <w:lang w:val="sr-Cyrl-BA"/>
              </w:rPr>
              <w:t>и</w:t>
            </w:r>
            <w:r w:rsidR="002748EC" w:rsidRPr="004B58F9">
              <w:rPr>
                <w:b/>
                <w:sz w:val="18"/>
                <w:szCs w:val="18"/>
                <w:lang w:val="sr-Cyrl-BA"/>
              </w:rPr>
              <w:t>једити</w:t>
            </w:r>
            <w:r w:rsidRPr="004B58F9">
              <w:rPr>
                <w:b/>
                <w:sz w:val="18"/>
                <w:szCs w:val="18"/>
              </w:rPr>
              <w:t xml:space="preserve"> једнака права ЛГБТИ лицима у свим областима јавног и приватног живота</w:t>
            </w:r>
          </w:p>
        </w:tc>
      </w:tr>
      <w:tr w:rsidR="004B58F9" w:rsidRPr="004B58F9" w14:paraId="28B05D0F" w14:textId="77777777" w:rsidTr="004F446A">
        <w:trPr>
          <w:trHeight w:val="399"/>
        </w:trPr>
        <w:tc>
          <w:tcPr>
            <w:tcW w:w="2405" w:type="dxa"/>
            <w:tcBorders>
              <w:top w:val="single" w:sz="4" w:space="0" w:color="auto"/>
              <w:left w:val="single" w:sz="4" w:space="0" w:color="auto"/>
              <w:bottom w:val="single" w:sz="4" w:space="0" w:color="auto"/>
              <w:right w:val="single" w:sz="4" w:space="0" w:color="auto"/>
            </w:tcBorders>
            <w:vAlign w:val="center"/>
          </w:tcPr>
          <w:p w14:paraId="25756E6F" w14:textId="77777777" w:rsidR="005C3565" w:rsidRPr="004B58F9" w:rsidRDefault="005C3565" w:rsidP="004F446A">
            <w:pPr>
              <w:jc w:val="left"/>
              <w:rPr>
                <w:sz w:val="18"/>
                <w:szCs w:val="18"/>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251A62E1" w14:textId="77777777" w:rsidR="005C3565" w:rsidRPr="004B58F9" w:rsidRDefault="005C3565" w:rsidP="004F446A">
            <w:pPr>
              <w:jc w:val="left"/>
              <w:rPr>
                <w:sz w:val="18"/>
                <w:szCs w:val="18"/>
              </w:rPr>
            </w:pPr>
            <w:r w:rsidRPr="004B58F9">
              <w:rPr>
                <w:sz w:val="18"/>
                <w:szCs w:val="18"/>
              </w:rPr>
              <w:t>Показатељ</w:t>
            </w:r>
          </w:p>
        </w:tc>
        <w:tc>
          <w:tcPr>
            <w:tcW w:w="2500" w:type="dxa"/>
            <w:tcBorders>
              <w:top w:val="single" w:sz="4" w:space="0" w:color="auto"/>
              <w:left w:val="single" w:sz="4" w:space="0" w:color="auto"/>
              <w:bottom w:val="single" w:sz="4" w:space="0" w:color="auto"/>
              <w:right w:val="single" w:sz="4" w:space="0" w:color="auto"/>
            </w:tcBorders>
            <w:vAlign w:val="center"/>
            <w:hideMark/>
          </w:tcPr>
          <w:p w14:paraId="00502151" w14:textId="77777777" w:rsidR="005C3565" w:rsidRPr="004B58F9" w:rsidRDefault="005C3565" w:rsidP="004F446A">
            <w:pPr>
              <w:jc w:val="left"/>
              <w:rPr>
                <w:sz w:val="18"/>
                <w:szCs w:val="18"/>
              </w:rPr>
            </w:pPr>
            <w:r w:rsidRPr="004B58F9">
              <w:rPr>
                <w:sz w:val="18"/>
                <w:szCs w:val="18"/>
              </w:rPr>
              <w:t>Носиоци одговорности</w:t>
            </w:r>
          </w:p>
        </w:tc>
        <w:tc>
          <w:tcPr>
            <w:tcW w:w="1711" w:type="dxa"/>
            <w:tcBorders>
              <w:top w:val="single" w:sz="4" w:space="0" w:color="auto"/>
              <w:left w:val="single" w:sz="4" w:space="0" w:color="auto"/>
              <w:bottom w:val="single" w:sz="4" w:space="0" w:color="auto"/>
              <w:right w:val="single" w:sz="4" w:space="0" w:color="auto"/>
            </w:tcBorders>
            <w:vAlign w:val="center"/>
            <w:hideMark/>
          </w:tcPr>
          <w:p w14:paraId="1D1AD028" w14:textId="77777777" w:rsidR="005C3565" w:rsidRPr="004B58F9" w:rsidRDefault="005C3565" w:rsidP="004F446A">
            <w:pPr>
              <w:jc w:val="left"/>
              <w:rPr>
                <w:sz w:val="18"/>
                <w:szCs w:val="18"/>
              </w:rPr>
            </w:pPr>
            <w:r w:rsidRPr="004B58F9">
              <w:rPr>
                <w:sz w:val="18"/>
                <w:szCs w:val="18"/>
              </w:rPr>
              <w:t>Фаза реализације</w:t>
            </w:r>
          </w:p>
        </w:tc>
      </w:tr>
      <w:tr w:rsidR="004B58F9" w:rsidRPr="004B58F9" w14:paraId="1409B5F0" w14:textId="77777777" w:rsidTr="004F446A">
        <w:trPr>
          <w:trHeight w:val="839"/>
        </w:trPr>
        <w:tc>
          <w:tcPr>
            <w:tcW w:w="2405" w:type="dxa"/>
            <w:tcBorders>
              <w:top w:val="single" w:sz="4" w:space="0" w:color="auto"/>
              <w:left w:val="single" w:sz="4" w:space="0" w:color="auto"/>
              <w:bottom w:val="single" w:sz="4" w:space="0" w:color="auto"/>
              <w:right w:val="single" w:sz="4" w:space="0" w:color="auto"/>
            </w:tcBorders>
            <w:vAlign w:val="center"/>
            <w:hideMark/>
          </w:tcPr>
          <w:p w14:paraId="10EED81A" w14:textId="73D9A1C8" w:rsidR="005C3565" w:rsidRPr="004B58F9" w:rsidRDefault="005C3565" w:rsidP="004F446A">
            <w:pPr>
              <w:jc w:val="left"/>
              <w:rPr>
                <w:sz w:val="18"/>
                <w:szCs w:val="18"/>
              </w:rPr>
            </w:pPr>
            <w:r w:rsidRPr="004B58F9">
              <w:rPr>
                <w:b/>
                <w:sz w:val="18"/>
                <w:szCs w:val="18"/>
              </w:rPr>
              <w:t>Активност 2.1. Анализирати правне препреке са којима се сусрећу лица која</w:t>
            </w:r>
            <w:r w:rsidR="002748EC" w:rsidRPr="004B58F9">
              <w:rPr>
                <w:b/>
                <w:sz w:val="18"/>
                <w:szCs w:val="18"/>
              </w:rPr>
              <w:t xml:space="preserve"> живе у исто</w:t>
            </w:r>
            <w:r w:rsidRPr="004B58F9">
              <w:rPr>
                <w:b/>
                <w:sz w:val="18"/>
                <w:szCs w:val="18"/>
              </w:rPr>
              <w:t>полним заједницама</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5E51425" w14:textId="3E3243AB" w:rsidR="005C3565" w:rsidRPr="004B58F9" w:rsidRDefault="005C3565" w:rsidP="002748EC">
            <w:pPr>
              <w:jc w:val="left"/>
              <w:rPr>
                <w:sz w:val="18"/>
                <w:szCs w:val="18"/>
              </w:rPr>
            </w:pPr>
            <w:r w:rsidRPr="004B58F9">
              <w:rPr>
                <w:sz w:val="18"/>
                <w:szCs w:val="18"/>
              </w:rPr>
              <w:t># препрека идентифи</w:t>
            </w:r>
            <w:r w:rsidR="002748EC" w:rsidRPr="004B58F9">
              <w:rPr>
                <w:sz w:val="18"/>
                <w:szCs w:val="18"/>
                <w:lang w:val="sr-Cyrl-BA"/>
              </w:rPr>
              <w:t>кована</w:t>
            </w:r>
            <w:r w:rsidRPr="004B58F9">
              <w:rPr>
                <w:sz w:val="18"/>
                <w:szCs w:val="18"/>
              </w:rPr>
              <w:t xml:space="preserve"> и #приједлога за отклањање препрека</w:t>
            </w:r>
          </w:p>
        </w:tc>
        <w:tc>
          <w:tcPr>
            <w:tcW w:w="2500" w:type="dxa"/>
            <w:tcBorders>
              <w:top w:val="single" w:sz="4" w:space="0" w:color="auto"/>
              <w:left w:val="single" w:sz="4" w:space="0" w:color="auto"/>
              <w:bottom w:val="single" w:sz="4" w:space="0" w:color="auto"/>
              <w:right w:val="single" w:sz="4" w:space="0" w:color="auto"/>
            </w:tcBorders>
            <w:vAlign w:val="center"/>
            <w:hideMark/>
          </w:tcPr>
          <w:p w14:paraId="304299D9" w14:textId="77777777" w:rsidR="005C3565" w:rsidRPr="004B58F9" w:rsidRDefault="005C3565" w:rsidP="004F446A">
            <w:pPr>
              <w:jc w:val="left"/>
              <w:rPr>
                <w:sz w:val="18"/>
                <w:szCs w:val="18"/>
              </w:rPr>
            </w:pPr>
            <w:r w:rsidRPr="004B58F9">
              <w:rPr>
                <w:sz w:val="18"/>
                <w:szCs w:val="18"/>
              </w:rPr>
              <w:t>Министарство правде БиХ,</w:t>
            </w:r>
          </w:p>
          <w:p w14:paraId="0614DB79" w14:textId="77777777" w:rsidR="005C3565" w:rsidRPr="004B58F9" w:rsidRDefault="005C3565" w:rsidP="004F446A">
            <w:pPr>
              <w:jc w:val="left"/>
              <w:rPr>
                <w:sz w:val="18"/>
                <w:szCs w:val="18"/>
              </w:rPr>
            </w:pPr>
            <w:r w:rsidRPr="004B58F9">
              <w:rPr>
                <w:sz w:val="18"/>
                <w:szCs w:val="18"/>
              </w:rPr>
              <w:t>Министарство правде ФБиХ,</w:t>
            </w:r>
          </w:p>
          <w:p w14:paraId="693468ED" w14:textId="77777777" w:rsidR="005C3565" w:rsidRPr="004B58F9" w:rsidRDefault="005C3565" w:rsidP="004F446A">
            <w:pPr>
              <w:jc w:val="left"/>
              <w:rPr>
                <w:sz w:val="18"/>
                <w:szCs w:val="18"/>
              </w:rPr>
            </w:pPr>
            <w:r w:rsidRPr="004B58F9">
              <w:rPr>
                <w:sz w:val="18"/>
                <w:szCs w:val="18"/>
              </w:rPr>
              <w:t>Министарство правде РС,</w:t>
            </w:r>
          </w:p>
          <w:p w14:paraId="1AAA403D" w14:textId="77777777" w:rsidR="005C3565" w:rsidRPr="004B58F9" w:rsidRDefault="005C3565" w:rsidP="004F446A">
            <w:pPr>
              <w:jc w:val="left"/>
              <w:rPr>
                <w:sz w:val="18"/>
                <w:szCs w:val="18"/>
              </w:rPr>
            </w:pPr>
            <w:r w:rsidRPr="004B58F9">
              <w:rPr>
                <w:sz w:val="18"/>
                <w:szCs w:val="18"/>
              </w:rPr>
              <w:t>Правосудна комисија БД БиХ</w:t>
            </w:r>
          </w:p>
        </w:tc>
        <w:tc>
          <w:tcPr>
            <w:tcW w:w="1711" w:type="dxa"/>
            <w:tcBorders>
              <w:top w:val="single" w:sz="4" w:space="0" w:color="auto"/>
              <w:left w:val="single" w:sz="4" w:space="0" w:color="auto"/>
              <w:bottom w:val="single" w:sz="4" w:space="0" w:color="auto"/>
              <w:right w:val="single" w:sz="4" w:space="0" w:color="auto"/>
            </w:tcBorders>
            <w:shd w:val="clear" w:color="auto" w:fill="ED7D31"/>
            <w:hideMark/>
          </w:tcPr>
          <w:p w14:paraId="106F2C78" w14:textId="77777777" w:rsidR="005C3565" w:rsidRPr="004B58F9" w:rsidRDefault="005C3565" w:rsidP="004F446A">
            <w:pPr>
              <w:jc w:val="left"/>
              <w:rPr>
                <w:sz w:val="18"/>
                <w:szCs w:val="18"/>
              </w:rPr>
            </w:pPr>
            <w:r w:rsidRPr="004B58F9">
              <w:rPr>
                <w:sz w:val="18"/>
                <w:szCs w:val="18"/>
              </w:rPr>
              <w:t>У фази реализације</w:t>
            </w:r>
          </w:p>
        </w:tc>
      </w:tr>
      <w:tr w:rsidR="004B58F9" w:rsidRPr="004B58F9" w14:paraId="2D313D46" w14:textId="77777777" w:rsidTr="004F446A">
        <w:trPr>
          <w:trHeight w:val="635"/>
        </w:trPr>
        <w:tc>
          <w:tcPr>
            <w:tcW w:w="2405" w:type="dxa"/>
            <w:tcBorders>
              <w:top w:val="single" w:sz="4" w:space="0" w:color="auto"/>
              <w:left w:val="single" w:sz="4" w:space="0" w:color="auto"/>
              <w:bottom w:val="single" w:sz="4" w:space="0" w:color="auto"/>
              <w:right w:val="single" w:sz="4" w:space="0" w:color="auto"/>
            </w:tcBorders>
            <w:vAlign w:val="center"/>
            <w:hideMark/>
          </w:tcPr>
          <w:p w14:paraId="53957075" w14:textId="506F1D98" w:rsidR="005C3565" w:rsidRPr="004B58F9" w:rsidRDefault="005C3565" w:rsidP="002748EC">
            <w:pPr>
              <w:jc w:val="left"/>
              <w:rPr>
                <w:sz w:val="18"/>
                <w:szCs w:val="18"/>
              </w:rPr>
            </w:pPr>
            <w:r w:rsidRPr="004B58F9">
              <w:rPr>
                <w:b/>
                <w:sz w:val="18"/>
                <w:szCs w:val="18"/>
              </w:rPr>
              <w:t>Активност 2.2. Анализирати и промови</w:t>
            </w:r>
            <w:r w:rsidR="002748EC" w:rsidRPr="004B58F9">
              <w:rPr>
                <w:b/>
                <w:sz w:val="18"/>
                <w:szCs w:val="18"/>
                <w:lang w:val="sr-Cyrl-BA"/>
              </w:rPr>
              <w:t>с</w:t>
            </w:r>
            <w:r w:rsidRPr="004B58F9">
              <w:rPr>
                <w:b/>
                <w:sz w:val="18"/>
                <w:szCs w:val="18"/>
              </w:rPr>
              <w:t>ати постојеће модалитете пр</w:t>
            </w:r>
            <w:r w:rsidR="002748EC" w:rsidRPr="004B58F9">
              <w:rPr>
                <w:b/>
                <w:sz w:val="18"/>
                <w:szCs w:val="18"/>
              </w:rPr>
              <w:t xml:space="preserve">омјене </w:t>
            </w:r>
            <w:r w:rsidRPr="004B58F9">
              <w:rPr>
                <w:b/>
                <w:sz w:val="18"/>
                <w:szCs w:val="18"/>
              </w:rPr>
              <w:t>пола за држављане/ке БиХ (медицински и административни аспекти)</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7082228" w14:textId="39AD0389" w:rsidR="005C3565" w:rsidRPr="004B58F9" w:rsidRDefault="005C3565" w:rsidP="004F446A">
            <w:pPr>
              <w:jc w:val="left"/>
              <w:rPr>
                <w:sz w:val="18"/>
                <w:szCs w:val="18"/>
              </w:rPr>
            </w:pPr>
            <w:r w:rsidRPr="004B58F9">
              <w:rPr>
                <w:sz w:val="18"/>
                <w:szCs w:val="18"/>
              </w:rPr>
              <w:t># препрека идентифи</w:t>
            </w:r>
            <w:r w:rsidR="002748EC" w:rsidRPr="004B58F9">
              <w:rPr>
                <w:sz w:val="18"/>
                <w:szCs w:val="18"/>
                <w:lang w:val="sr-Cyrl-BA"/>
              </w:rPr>
              <w:t>кован</w:t>
            </w:r>
            <w:r w:rsidRPr="004B58F9">
              <w:rPr>
                <w:sz w:val="18"/>
                <w:szCs w:val="18"/>
              </w:rPr>
              <w:t>а и #приједлога за отклањање препрека</w:t>
            </w:r>
          </w:p>
          <w:p w14:paraId="7E131059" w14:textId="18FA7DC9" w:rsidR="005C3565" w:rsidRPr="004B58F9" w:rsidRDefault="005C3565" w:rsidP="004F446A">
            <w:pPr>
              <w:jc w:val="left"/>
              <w:rPr>
                <w:sz w:val="18"/>
                <w:szCs w:val="18"/>
              </w:rPr>
            </w:pPr>
            <w:r w:rsidRPr="004B58F9">
              <w:rPr>
                <w:sz w:val="18"/>
                <w:szCs w:val="18"/>
              </w:rPr>
              <w:t># информативних материјала о могућностима</w:t>
            </w:r>
            <w:r w:rsidR="002748EC" w:rsidRPr="004B58F9">
              <w:rPr>
                <w:sz w:val="18"/>
                <w:szCs w:val="18"/>
              </w:rPr>
              <w:t xml:space="preserve"> промјене </w:t>
            </w:r>
            <w:r w:rsidRPr="004B58F9">
              <w:rPr>
                <w:sz w:val="18"/>
                <w:szCs w:val="18"/>
              </w:rPr>
              <w:t>пола</w:t>
            </w:r>
          </w:p>
        </w:tc>
        <w:tc>
          <w:tcPr>
            <w:tcW w:w="2500" w:type="dxa"/>
            <w:tcBorders>
              <w:top w:val="single" w:sz="4" w:space="0" w:color="auto"/>
              <w:left w:val="single" w:sz="4" w:space="0" w:color="auto"/>
              <w:bottom w:val="single" w:sz="4" w:space="0" w:color="auto"/>
              <w:right w:val="single" w:sz="4" w:space="0" w:color="auto"/>
            </w:tcBorders>
            <w:vAlign w:val="center"/>
            <w:hideMark/>
          </w:tcPr>
          <w:p w14:paraId="3C6732E6" w14:textId="77777777" w:rsidR="005C3565" w:rsidRPr="004B58F9" w:rsidRDefault="005C3565" w:rsidP="004F446A">
            <w:pPr>
              <w:jc w:val="left"/>
              <w:rPr>
                <w:sz w:val="18"/>
                <w:szCs w:val="18"/>
              </w:rPr>
            </w:pPr>
            <w:r w:rsidRPr="004B58F9">
              <w:rPr>
                <w:sz w:val="18"/>
                <w:szCs w:val="18"/>
              </w:rPr>
              <w:t xml:space="preserve">Министарство здравља и социјалне политике РС, </w:t>
            </w:r>
          </w:p>
          <w:p w14:paraId="5E18721A" w14:textId="77777777" w:rsidR="005C3565" w:rsidRPr="004B58F9" w:rsidRDefault="005C3565" w:rsidP="004F446A">
            <w:pPr>
              <w:jc w:val="left"/>
              <w:rPr>
                <w:sz w:val="18"/>
                <w:szCs w:val="18"/>
              </w:rPr>
            </w:pPr>
            <w:r w:rsidRPr="004B58F9">
              <w:rPr>
                <w:sz w:val="18"/>
                <w:szCs w:val="18"/>
              </w:rPr>
              <w:t>Федерално министарство здравља,</w:t>
            </w:r>
          </w:p>
          <w:p w14:paraId="6ADE3366" w14:textId="4104E8A5" w:rsidR="005C3565" w:rsidRPr="004B58F9" w:rsidRDefault="005C3565" w:rsidP="004F446A">
            <w:pPr>
              <w:jc w:val="left"/>
              <w:rPr>
                <w:sz w:val="18"/>
                <w:szCs w:val="18"/>
              </w:rPr>
            </w:pPr>
            <w:r w:rsidRPr="004B58F9">
              <w:rPr>
                <w:sz w:val="18"/>
                <w:szCs w:val="18"/>
              </w:rPr>
              <w:t>Одје</w:t>
            </w:r>
            <w:r w:rsidR="002748EC" w:rsidRPr="004B58F9">
              <w:rPr>
                <w:sz w:val="18"/>
                <w:szCs w:val="18"/>
                <w:lang w:val="sr-Cyrl-BA"/>
              </w:rPr>
              <w:t>љење</w:t>
            </w:r>
            <w:r w:rsidRPr="004B58F9">
              <w:rPr>
                <w:sz w:val="18"/>
                <w:szCs w:val="18"/>
              </w:rPr>
              <w:t xml:space="preserve"> за здравство и остале услуге БД БиХ,</w:t>
            </w:r>
          </w:p>
          <w:p w14:paraId="6966B5BB" w14:textId="7D92BE15" w:rsidR="005C3565" w:rsidRPr="004B58F9" w:rsidRDefault="005C3565" w:rsidP="002748EC">
            <w:pPr>
              <w:jc w:val="left"/>
              <w:rPr>
                <w:sz w:val="18"/>
                <w:szCs w:val="18"/>
              </w:rPr>
            </w:pPr>
            <w:r w:rsidRPr="004B58F9">
              <w:rPr>
                <w:sz w:val="18"/>
                <w:szCs w:val="18"/>
              </w:rPr>
              <w:t>Надлежна министарства правде и унут</w:t>
            </w:r>
            <w:r w:rsidR="002748EC" w:rsidRPr="004B58F9">
              <w:rPr>
                <w:sz w:val="18"/>
                <w:szCs w:val="18"/>
                <w:lang w:val="sr-Cyrl-BA"/>
              </w:rPr>
              <w:t>рашњих</w:t>
            </w:r>
            <w:r w:rsidRPr="004B58F9">
              <w:rPr>
                <w:sz w:val="18"/>
                <w:szCs w:val="18"/>
              </w:rPr>
              <w:t xml:space="preserve"> послова</w:t>
            </w:r>
          </w:p>
        </w:tc>
        <w:tc>
          <w:tcPr>
            <w:tcW w:w="1711" w:type="dxa"/>
            <w:tcBorders>
              <w:top w:val="single" w:sz="4" w:space="0" w:color="auto"/>
              <w:left w:val="single" w:sz="4" w:space="0" w:color="auto"/>
              <w:bottom w:val="single" w:sz="4" w:space="0" w:color="auto"/>
              <w:right w:val="single" w:sz="4" w:space="0" w:color="auto"/>
            </w:tcBorders>
            <w:shd w:val="clear" w:color="auto" w:fill="ED7D31"/>
            <w:hideMark/>
          </w:tcPr>
          <w:p w14:paraId="2456B382" w14:textId="77777777" w:rsidR="005C3565" w:rsidRPr="004B58F9" w:rsidRDefault="005C3565" w:rsidP="004F446A">
            <w:pPr>
              <w:jc w:val="left"/>
              <w:rPr>
                <w:sz w:val="18"/>
                <w:szCs w:val="18"/>
              </w:rPr>
            </w:pPr>
            <w:r w:rsidRPr="004B58F9">
              <w:rPr>
                <w:sz w:val="18"/>
                <w:szCs w:val="18"/>
              </w:rPr>
              <w:t>У фази реализације</w:t>
            </w:r>
          </w:p>
        </w:tc>
      </w:tr>
      <w:tr w:rsidR="004B58F9" w:rsidRPr="004B58F9" w14:paraId="73881448" w14:textId="77777777" w:rsidTr="004F446A">
        <w:trPr>
          <w:trHeight w:val="419"/>
        </w:trPr>
        <w:tc>
          <w:tcPr>
            <w:tcW w:w="2405" w:type="dxa"/>
            <w:tcBorders>
              <w:top w:val="single" w:sz="4" w:space="0" w:color="auto"/>
              <w:left w:val="single" w:sz="4" w:space="0" w:color="auto"/>
              <w:bottom w:val="single" w:sz="4" w:space="0" w:color="auto"/>
              <w:right w:val="single" w:sz="4" w:space="0" w:color="auto"/>
            </w:tcBorders>
            <w:vAlign w:val="center"/>
            <w:hideMark/>
          </w:tcPr>
          <w:p w14:paraId="55085F00" w14:textId="77777777" w:rsidR="005C3565" w:rsidRPr="004B58F9" w:rsidRDefault="005C3565" w:rsidP="004F446A">
            <w:pPr>
              <w:jc w:val="left"/>
              <w:rPr>
                <w:sz w:val="18"/>
                <w:szCs w:val="18"/>
              </w:rPr>
            </w:pPr>
            <w:r w:rsidRPr="004B58F9">
              <w:rPr>
                <w:b/>
                <w:sz w:val="18"/>
                <w:szCs w:val="18"/>
              </w:rPr>
              <w:t>Активност 2.3. Доношење Смјерница за поступање у случајевима ЛГБТИ лица као тражилаца азила и обука службеника</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D316229" w14:textId="77777777" w:rsidR="005C3565" w:rsidRPr="004B58F9" w:rsidRDefault="005C3565" w:rsidP="004F446A">
            <w:pPr>
              <w:jc w:val="left"/>
              <w:rPr>
                <w:sz w:val="18"/>
                <w:szCs w:val="18"/>
              </w:rPr>
            </w:pPr>
            <w:r w:rsidRPr="004B58F9">
              <w:rPr>
                <w:sz w:val="18"/>
                <w:szCs w:val="18"/>
              </w:rPr>
              <w:t># донесених смјерница</w:t>
            </w:r>
          </w:p>
          <w:p w14:paraId="2A8F8C99" w14:textId="77777777" w:rsidR="005C3565" w:rsidRPr="004B58F9" w:rsidRDefault="005C3565" w:rsidP="004F446A">
            <w:pPr>
              <w:jc w:val="left"/>
              <w:rPr>
                <w:sz w:val="18"/>
                <w:szCs w:val="18"/>
              </w:rPr>
            </w:pPr>
            <w:r w:rsidRPr="004B58F9">
              <w:rPr>
                <w:sz w:val="18"/>
                <w:szCs w:val="18"/>
              </w:rPr>
              <w:t xml:space="preserve">% обучених службеника који раде на захтјевима </w:t>
            </w:r>
          </w:p>
          <w:p w14:paraId="60118AEB" w14:textId="77777777" w:rsidR="005C3565" w:rsidRPr="004B58F9" w:rsidRDefault="005C3565" w:rsidP="004F446A">
            <w:pPr>
              <w:jc w:val="left"/>
              <w:rPr>
                <w:sz w:val="18"/>
                <w:szCs w:val="18"/>
              </w:rPr>
            </w:pPr>
            <w:r w:rsidRPr="004B58F9">
              <w:rPr>
                <w:sz w:val="18"/>
                <w:szCs w:val="18"/>
              </w:rPr>
              <w:t># захтјева који су обрађени у складу са Смјерницама</w:t>
            </w:r>
          </w:p>
        </w:tc>
        <w:tc>
          <w:tcPr>
            <w:tcW w:w="2500" w:type="dxa"/>
            <w:tcBorders>
              <w:top w:val="single" w:sz="4" w:space="0" w:color="auto"/>
              <w:left w:val="single" w:sz="4" w:space="0" w:color="auto"/>
              <w:bottom w:val="single" w:sz="4" w:space="0" w:color="auto"/>
              <w:right w:val="single" w:sz="4" w:space="0" w:color="auto"/>
            </w:tcBorders>
            <w:vAlign w:val="center"/>
            <w:hideMark/>
          </w:tcPr>
          <w:p w14:paraId="1C0B4233" w14:textId="77777777" w:rsidR="005C3565" w:rsidRPr="004B58F9" w:rsidRDefault="005C3565" w:rsidP="004F446A">
            <w:pPr>
              <w:jc w:val="left"/>
              <w:rPr>
                <w:sz w:val="18"/>
                <w:szCs w:val="18"/>
              </w:rPr>
            </w:pPr>
            <w:r w:rsidRPr="004B58F9">
              <w:rPr>
                <w:sz w:val="18"/>
                <w:szCs w:val="18"/>
              </w:rPr>
              <w:t>Министарство правде БиХ,</w:t>
            </w:r>
          </w:p>
          <w:p w14:paraId="76F7566C" w14:textId="790D91D1" w:rsidR="005C3565" w:rsidRPr="004B58F9" w:rsidRDefault="005C3565" w:rsidP="002748EC">
            <w:pPr>
              <w:jc w:val="left"/>
              <w:rPr>
                <w:sz w:val="18"/>
                <w:szCs w:val="18"/>
              </w:rPr>
            </w:pPr>
            <w:r w:rsidRPr="004B58F9">
              <w:rPr>
                <w:sz w:val="18"/>
                <w:szCs w:val="18"/>
              </w:rPr>
              <w:t xml:space="preserve">Министарство </w:t>
            </w:r>
            <w:r w:rsidR="002748EC" w:rsidRPr="004B58F9">
              <w:rPr>
                <w:sz w:val="18"/>
                <w:szCs w:val="18"/>
                <w:lang w:val="sr-Cyrl-BA"/>
              </w:rPr>
              <w:t>безбједности</w:t>
            </w:r>
            <w:r w:rsidR="002748EC" w:rsidRPr="004B58F9">
              <w:rPr>
                <w:sz w:val="18"/>
                <w:szCs w:val="18"/>
              </w:rPr>
              <w:t xml:space="preserve"> Би</w:t>
            </w:r>
            <w:r w:rsidRPr="004B58F9">
              <w:rPr>
                <w:sz w:val="18"/>
                <w:szCs w:val="18"/>
              </w:rPr>
              <w:t>Х</w:t>
            </w:r>
          </w:p>
        </w:tc>
        <w:tc>
          <w:tcPr>
            <w:tcW w:w="1711" w:type="dxa"/>
            <w:tcBorders>
              <w:top w:val="single" w:sz="4" w:space="0" w:color="auto"/>
              <w:left w:val="single" w:sz="4" w:space="0" w:color="auto"/>
              <w:bottom w:val="single" w:sz="4" w:space="0" w:color="auto"/>
              <w:right w:val="single" w:sz="4" w:space="0" w:color="auto"/>
            </w:tcBorders>
            <w:shd w:val="clear" w:color="auto" w:fill="ED7D31"/>
            <w:hideMark/>
          </w:tcPr>
          <w:p w14:paraId="09BB5A69" w14:textId="77777777" w:rsidR="005C3565" w:rsidRPr="004B58F9" w:rsidRDefault="005C3565" w:rsidP="004F446A">
            <w:pPr>
              <w:jc w:val="left"/>
              <w:rPr>
                <w:sz w:val="18"/>
                <w:szCs w:val="18"/>
              </w:rPr>
            </w:pPr>
            <w:r w:rsidRPr="004B58F9">
              <w:rPr>
                <w:sz w:val="18"/>
                <w:szCs w:val="18"/>
              </w:rPr>
              <w:t>У фази реализације</w:t>
            </w:r>
          </w:p>
        </w:tc>
      </w:tr>
      <w:tr w:rsidR="004B58F9" w:rsidRPr="004B58F9" w14:paraId="2D0B53DC" w14:textId="77777777" w:rsidTr="004F446A">
        <w:trPr>
          <w:trHeight w:val="622"/>
        </w:trPr>
        <w:tc>
          <w:tcPr>
            <w:tcW w:w="2405" w:type="dxa"/>
            <w:tcBorders>
              <w:top w:val="single" w:sz="4" w:space="0" w:color="auto"/>
              <w:left w:val="single" w:sz="4" w:space="0" w:color="auto"/>
              <w:bottom w:val="single" w:sz="4" w:space="0" w:color="auto"/>
              <w:right w:val="single" w:sz="4" w:space="0" w:color="auto"/>
            </w:tcBorders>
            <w:vAlign w:val="center"/>
            <w:hideMark/>
          </w:tcPr>
          <w:p w14:paraId="467EF974" w14:textId="77777777" w:rsidR="005C3565" w:rsidRPr="004B58F9" w:rsidRDefault="005C3565" w:rsidP="004F446A">
            <w:pPr>
              <w:jc w:val="left"/>
              <w:rPr>
                <w:sz w:val="18"/>
                <w:szCs w:val="18"/>
              </w:rPr>
            </w:pPr>
            <w:r w:rsidRPr="004B58F9">
              <w:rPr>
                <w:b/>
                <w:sz w:val="18"/>
                <w:szCs w:val="18"/>
              </w:rPr>
              <w:t>Активност 2.4. Утврдити право на бесплатну правну помоћ за ЛГБТИ лица слабог имовног стања</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034B52E" w14:textId="77777777" w:rsidR="005C3565" w:rsidRPr="004B58F9" w:rsidRDefault="005C3565" w:rsidP="004F446A">
            <w:pPr>
              <w:jc w:val="left"/>
              <w:rPr>
                <w:sz w:val="18"/>
                <w:szCs w:val="18"/>
              </w:rPr>
            </w:pPr>
            <w:r w:rsidRPr="004B58F9">
              <w:rPr>
                <w:sz w:val="18"/>
                <w:szCs w:val="18"/>
              </w:rPr>
              <w:t># закона којима је утврђено право</w:t>
            </w:r>
          </w:p>
        </w:tc>
        <w:tc>
          <w:tcPr>
            <w:tcW w:w="2500" w:type="dxa"/>
            <w:tcBorders>
              <w:top w:val="single" w:sz="4" w:space="0" w:color="auto"/>
              <w:left w:val="single" w:sz="4" w:space="0" w:color="auto"/>
              <w:bottom w:val="single" w:sz="4" w:space="0" w:color="auto"/>
              <w:right w:val="single" w:sz="4" w:space="0" w:color="auto"/>
            </w:tcBorders>
            <w:vAlign w:val="center"/>
            <w:hideMark/>
          </w:tcPr>
          <w:p w14:paraId="5117579D" w14:textId="77777777" w:rsidR="005C3565" w:rsidRPr="004B58F9" w:rsidRDefault="005C3565" w:rsidP="004F446A">
            <w:pPr>
              <w:jc w:val="left"/>
              <w:rPr>
                <w:sz w:val="18"/>
                <w:szCs w:val="18"/>
              </w:rPr>
            </w:pPr>
            <w:r w:rsidRPr="004B58F9">
              <w:rPr>
                <w:sz w:val="18"/>
                <w:szCs w:val="18"/>
              </w:rPr>
              <w:t>Надлежна министарства правде и управе</w:t>
            </w:r>
          </w:p>
        </w:tc>
        <w:tc>
          <w:tcPr>
            <w:tcW w:w="1711" w:type="dxa"/>
            <w:tcBorders>
              <w:top w:val="single" w:sz="4" w:space="0" w:color="auto"/>
              <w:left w:val="single" w:sz="4" w:space="0" w:color="auto"/>
              <w:bottom w:val="single" w:sz="4" w:space="0" w:color="auto"/>
              <w:right w:val="single" w:sz="4" w:space="0" w:color="auto"/>
            </w:tcBorders>
            <w:shd w:val="clear" w:color="auto" w:fill="ED7D31"/>
            <w:hideMark/>
          </w:tcPr>
          <w:p w14:paraId="0788FAD4" w14:textId="77777777" w:rsidR="005C3565" w:rsidRPr="004B58F9" w:rsidRDefault="005C3565" w:rsidP="004F446A">
            <w:pPr>
              <w:jc w:val="left"/>
              <w:rPr>
                <w:sz w:val="18"/>
                <w:szCs w:val="18"/>
              </w:rPr>
            </w:pPr>
            <w:r w:rsidRPr="004B58F9">
              <w:rPr>
                <w:sz w:val="18"/>
                <w:szCs w:val="18"/>
              </w:rPr>
              <w:t>У фази реализације</w:t>
            </w:r>
          </w:p>
        </w:tc>
      </w:tr>
      <w:tr w:rsidR="004B58F9" w:rsidRPr="004B58F9" w14:paraId="73B54967" w14:textId="77777777" w:rsidTr="004F446A">
        <w:trPr>
          <w:trHeight w:val="419"/>
        </w:trPr>
        <w:tc>
          <w:tcPr>
            <w:tcW w:w="9451" w:type="dxa"/>
            <w:gridSpan w:val="4"/>
            <w:tcBorders>
              <w:top w:val="single" w:sz="4" w:space="0" w:color="auto"/>
              <w:left w:val="single" w:sz="4" w:space="0" w:color="auto"/>
              <w:bottom w:val="single" w:sz="4" w:space="0" w:color="auto"/>
              <w:right w:val="single" w:sz="4" w:space="0" w:color="auto"/>
            </w:tcBorders>
            <w:shd w:val="clear" w:color="auto" w:fill="DEEAF6"/>
            <w:vAlign w:val="center"/>
            <w:hideMark/>
          </w:tcPr>
          <w:p w14:paraId="269CE548" w14:textId="77777777" w:rsidR="005C3565" w:rsidRPr="004B58F9" w:rsidRDefault="005C3565" w:rsidP="004F446A">
            <w:pPr>
              <w:jc w:val="left"/>
              <w:rPr>
                <w:b/>
                <w:sz w:val="18"/>
                <w:szCs w:val="18"/>
              </w:rPr>
            </w:pPr>
            <w:r w:rsidRPr="004B58F9">
              <w:rPr>
                <w:b/>
                <w:sz w:val="18"/>
                <w:szCs w:val="18"/>
              </w:rPr>
              <w:t>СТРАТЕШКИ ЦИЉ 3</w:t>
            </w:r>
          </w:p>
          <w:p w14:paraId="6C14C422" w14:textId="77777777" w:rsidR="005C3565" w:rsidRPr="004B58F9" w:rsidRDefault="005C3565" w:rsidP="004F446A">
            <w:pPr>
              <w:jc w:val="left"/>
              <w:rPr>
                <w:sz w:val="18"/>
                <w:szCs w:val="18"/>
              </w:rPr>
            </w:pPr>
            <w:r w:rsidRPr="004B58F9">
              <w:rPr>
                <w:b/>
                <w:bCs/>
                <w:sz w:val="18"/>
                <w:szCs w:val="18"/>
              </w:rPr>
              <w:t>Развијена свијест о потреби за сузбијањем предрасуда и стереотипа о ЛГБТИ лицима</w:t>
            </w:r>
          </w:p>
        </w:tc>
      </w:tr>
      <w:tr w:rsidR="004B58F9" w:rsidRPr="004B58F9" w14:paraId="601649F7" w14:textId="77777777" w:rsidTr="004F446A">
        <w:trPr>
          <w:trHeight w:val="328"/>
        </w:trPr>
        <w:tc>
          <w:tcPr>
            <w:tcW w:w="2405" w:type="dxa"/>
            <w:tcBorders>
              <w:top w:val="single" w:sz="4" w:space="0" w:color="auto"/>
              <w:left w:val="single" w:sz="4" w:space="0" w:color="auto"/>
              <w:bottom w:val="single" w:sz="4" w:space="0" w:color="auto"/>
              <w:right w:val="single" w:sz="4" w:space="0" w:color="auto"/>
            </w:tcBorders>
            <w:vAlign w:val="center"/>
          </w:tcPr>
          <w:p w14:paraId="0CCDFAC5" w14:textId="77777777" w:rsidR="005C3565" w:rsidRPr="004B58F9" w:rsidRDefault="005C3565" w:rsidP="004F446A">
            <w:pPr>
              <w:jc w:val="left"/>
              <w:rPr>
                <w:sz w:val="18"/>
                <w:szCs w:val="18"/>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5519FEE7" w14:textId="77777777" w:rsidR="005C3565" w:rsidRPr="004B58F9" w:rsidRDefault="005C3565" w:rsidP="004F446A">
            <w:pPr>
              <w:jc w:val="left"/>
              <w:rPr>
                <w:sz w:val="18"/>
                <w:szCs w:val="18"/>
              </w:rPr>
            </w:pPr>
            <w:r w:rsidRPr="004B58F9">
              <w:rPr>
                <w:sz w:val="18"/>
                <w:szCs w:val="18"/>
              </w:rPr>
              <w:t>Показатељ</w:t>
            </w:r>
          </w:p>
        </w:tc>
        <w:tc>
          <w:tcPr>
            <w:tcW w:w="2500" w:type="dxa"/>
            <w:tcBorders>
              <w:top w:val="single" w:sz="4" w:space="0" w:color="auto"/>
              <w:left w:val="single" w:sz="4" w:space="0" w:color="auto"/>
              <w:bottom w:val="single" w:sz="4" w:space="0" w:color="auto"/>
              <w:right w:val="single" w:sz="4" w:space="0" w:color="auto"/>
            </w:tcBorders>
            <w:vAlign w:val="center"/>
            <w:hideMark/>
          </w:tcPr>
          <w:p w14:paraId="6154CB9E" w14:textId="77777777" w:rsidR="005C3565" w:rsidRPr="004B58F9" w:rsidRDefault="005C3565" w:rsidP="004F446A">
            <w:pPr>
              <w:jc w:val="left"/>
              <w:rPr>
                <w:sz w:val="18"/>
                <w:szCs w:val="18"/>
              </w:rPr>
            </w:pPr>
            <w:r w:rsidRPr="004B58F9">
              <w:rPr>
                <w:sz w:val="18"/>
                <w:szCs w:val="18"/>
              </w:rPr>
              <w:t>Носиоци одговорности</w:t>
            </w:r>
          </w:p>
        </w:tc>
        <w:tc>
          <w:tcPr>
            <w:tcW w:w="1711" w:type="dxa"/>
            <w:tcBorders>
              <w:top w:val="single" w:sz="4" w:space="0" w:color="auto"/>
              <w:left w:val="single" w:sz="4" w:space="0" w:color="auto"/>
              <w:bottom w:val="single" w:sz="4" w:space="0" w:color="auto"/>
              <w:right w:val="single" w:sz="4" w:space="0" w:color="auto"/>
            </w:tcBorders>
            <w:vAlign w:val="center"/>
            <w:hideMark/>
          </w:tcPr>
          <w:p w14:paraId="0D14553A" w14:textId="77777777" w:rsidR="005C3565" w:rsidRPr="004B58F9" w:rsidRDefault="005C3565" w:rsidP="004F446A">
            <w:pPr>
              <w:jc w:val="left"/>
              <w:rPr>
                <w:sz w:val="18"/>
                <w:szCs w:val="18"/>
              </w:rPr>
            </w:pPr>
            <w:r w:rsidRPr="004B58F9">
              <w:rPr>
                <w:sz w:val="18"/>
                <w:szCs w:val="18"/>
              </w:rPr>
              <w:t>Временски оквир</w:t>
            </w:r>
          </w:p>
        </w:tc>
      </w:tr>
      <w:tr w:rsidR="004B58F9" w:rsidRPr="004B58F9" w14:paraId="65CF978B" w14:textId="77777777" w:rsidTr="004F446A">
        <w:trPr>
          <w:trHeight w:val="981"/>
        </w:trPr>
        <w:tc>
          <w:tcPr>
            <w:tcW w:w="2405" w:type="dxa"/>
            <w:tcBorders>
              <w:top w:val="single" w:sz="4" w:space="0" w:color="auto"/>
              <w:left w:val="single" w:sz="4" w:space="0" w:color="auto"/>
              <w:bottom w:val="single" w:sz="4" w:space="0" w:color="auto"/>
              <w:right w:val="single" w:sz="4" w:space="0" w:color="auto"/>
            </w:tcBorders>
            <w:vAlign w:val="center"/>
            <w:hideMark/>
          </w:tcPr>
          <w:p w14:paraId="522075E6" w14:textId="6014F38E" w:rsidR="005C3565" w:rsidRPr="004B58F9" w:rsidRDefault="005C3565" w:rsidP="008B673A">
            <w:pPr>
              <w:jc w:val="left"/>
              <w:rPr>
                <w:b/>
                <w:sz w:val="18"/>
                <w:szCs w:val="18"/>
              </w:rPr>
            </w:pPr>
            <w:r w:rsidRPr="004B58F9">
              <w:rPr>
                <w:b/>
                <w:sz w:val="18"/>
                <w:szCs w:val="18"/>
              </w:rPr>
              <w:t xml:space="preserve">Активност 3.1. </w:t>
            </w:r>
            <w:r w:rsidR="008B673A" w:rsidRPr="004B58F9">
              <w:rPr>
                <w:b/>
                <w:sz w:val="18"/>
                <w:szCs w:val="18"/>
                <w:lang w:val="sr-Cyrl-BA"/>
              </w:rPr>
              <w:t>Провођење</w:t>
            </w:r>
            <w:r w:rsidRPr="004B58F9">
              <w:rPr>
                <w:b/>
                <w:sz w:val="18"/>
                <w:szCs w:val="18"/>
              </w:rPr>
              <w:t xml:space="preserve"> активности у образовним институцијама о спречавању предрасуда и стереотипа према ЛГБТИ лицима</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257EB58" w14:textId="77777777" w:rsidR="005C3565" w:rsidRPr="004B58F9" w:rsidRDefault="005C3565" w:rsidP="004F446A">
            <w:pPr>
              <w:jc w:val="left"/>
              <w:rPr>
                <w:sz w:val="18"/>
                <w:szCs w:val="18"/>
              </w:rPr>
            </w:pPr>
            <w:r w:rsidRPr="004B58F9">
              <w:rPr>
                <w:sz w:val="18"/>
                <w:szCs w:val="18"/>
              </w:rPr>
              <w:t># израђених материјала</w:t>
            </w:r>
          </w:p>
          <w:p w14:paraId="41EC734C" w14:textId="77777777" w:rsidR="005C3565" w:rsidRPr="004B58F9" w:rsidRDefault="005C3565" w:rsidP="004F446A">
            <w:pPr>
              <w:jc w:val="left"/>
              <w:rPr>
                <w:sz w:val="18"/>
                <w:szCs w:val="18"/>
              </w:rPr>
            </w:pPr>
            <w:r w:rsidRPr="004B58F9">
              <w:rPr>
                <w:sz w:val="18"/>
                <w:szCs w:val="18"/>
              </w:rPr>
              <w:t xml:space="preserve"># проведних активности </w:t>
            </w:r>
          </w:p>
        </w:tc>
        <w:tc>
          <w:tcPr>
            <w:tcW w:w="2500" w:type="dxa"/>
            <w:tcBorders>
              <w:top w:val="single" w:sz="4" w:space="0" w:color="auto"/>
              <w:left w:val="single" w:sz="4" w:space="0" w:color="auto"/>
              <w:bottom w:val="single" w:sz="4" w:space="0" w:color="auto"/>
              <w:right w:val="single" w:sz="4" w:space="0" w:color="auto"/>
            </w:tcBorders>
            <w:vAlign w:val="center"/>
            <w:hideMark/>
          </w:tcPr>
          <w:p w14:paraId="27100CC4" w14:textId="77777777" w:rsidR="005C3565" w:rsidRPr="004B58F9" w:rsidRDefault="005C3565" w:rsidP="004F446A">
            <w:pPr>
              <w:jc w:val="left"/>
              <w:rPr>
                <w:sz w:val="18"/>
                <w:szCs w:val="18"/>
              </w:rPr>
            </w:pPr>
            <w:r w:rsidRPr="004B58F9">
              <w:rPr>
                <w:sz w:val="18"/>
                <w:szCs w:val="18"/>
              </w:rPr>
              <w:t>Федерално министарство образовања и науке у сарадњи са кантоналним министарствима образовања и просвјетно-педагошким институцијама,</w:t>
            </w:r>
          </w:p>
          <w:p w14:paraId="2DC69318" w14:textId="77777777" w:rsidR="005C3565" w:rsidRPr="004B58F9" w:rsidRDefault="005C3565" w:rsidP="004F446A">
            <w:pPr>
              <w:jc w:val="left"/>
              <w:rPr>
                <w:sz w:val="18"/>
                <w:szCs w:val="18"/>
              </w:rPr>
            </w:pPr>
            <w:r w:rsidRPr="004B58F9">
              <w:rPr>
                <w:sz w:val="18"/>
                <w:szCs w:val="18"/>
              </w:rPr>
              <w:t>Министарство просвјете и културе Републике Српске,</w:t>
            </w:r>
          </w:p>
          <w:p w14:paraId="3605DC08" w14:textId="3B9B9B6B" w:rsidR="005C3565" w:rsidRPr="004B58F9" w:rsidRDefault="005C3565" w:rsidP="008B673A">
            <w:pPr>
              <w:jc w:val="left"/>
              <w:rPr>
                <w:sz w:val="18"/>
                <w:szCs w:val="18"/>
              </w:rPr>
            </w:pPr>
            <w:r w:rsidRPr="004B58F9">
              <w:rPr>
                <w:sz w:val="18"/>
                <w:szCs w:val="18"/>
              </w:rPr>
              <w:t>Одје</w:t>
            </w:r>
            <w:r w:rsidR="008B673A" w:rsidRPr="004B58F9">
              <w:rPr>
                <w:sz w:val="18"/>
                <w:szCs w:val="18"/>
                <w:lang w:val="sr-Cyrl-BA"/>
              </w:rPr>
              <w:t>љење</w:t>
            </w:r>
            <w:r w:rsidRPr="004B58F9">
              <w:rPr>
                <w:sz w:val="18"/>
                <w:szCs w:val="18"/>
              </w:rPr>
              <w:t xml:space="preserve"> за образовање БД БиХ</w:t>
            </w:r>
          </w:p>
        </w:tc>
        <w:tc>
          <w:tcPr>
            <w:tcW w:w="1711" w:type="dxa"/>
            <w:tcBorders>
              <w:top w:val="single" w:sz="4" w:space="0" w:color="auto"/>
              <w:left w:val="single" w:sz="4" w:space="0" w:color="auto"/>
              <w:bottom w:val="single" w:sz="4" w:space="0" w:color="auto"/>
              <w:right w:val="single" w:sz="4" w:space="0" w:color="auto"/>
            </w:tcBorders>
            <w:shd w:val="clear" w:color="auto" w:fill="ED7D31"/>
            <w:hideMark/>
          </w:tcPr>
          <w:p w14:paraId="19D6F05B" w14:textId="77777777" w:rsidR="005C3565" w:rsidRPr="004B58F9" w:rsidRDefault="005C3565" w:rsidP="004F446A">
            <w:pPr>
              <w:jc w:val="left"/>
              <w:rPr>
                <w:sz w:val="18"/>
                <w:szCs w:val="18"/>
              </w:rPr>
            </w:pPr>
            <w:r w:rsidRPr="004B58F9">
              <w:rPr>
                <w:sz w:val="18"/>
                <w:szCs w:val="18"/>
              </w:rPr>
              <w:t>У фази реализације</w:t>
            </w:r>
          </w:p>
        </w:tc>
      </w:tr>
      <w:tr w:rsidR="004B58F9" w:rsidRPr="004B58F9" w14:paraId="17E08D5D" w14:textId="77777777" w:rsidTr="004F446A">
        <w:trPr>
          <w:trHeight w:val="1055"/>
        </w:trPr>
        <w:tc>
          <w:tcPr>
            <w:tcW w:w="2405" w:type="dxa"/>
            <w:tcBorders>
              <w:top w:val="single" w:sz="4" w:space="0" w:color="auto"/>
              <w:left w:val="single" w:sz="4" w:space="0" w:color="auto"/>
              <w:bottom w:val="single" w:sz="4" w:space="0" w:color="auto"/>
              <w:right w:val="single" w:sz="4" w:space="0" w:color="auto"/>
            </w:tcBorders>
            <w:vAlign w:val="center"/>
            <w:hideMark/>
          </w:tcPr>
          <w:p w14:paraId="67F58A15" w14:textId="77777777" w:rsidR="005C3565" w:rsidRPr="004B58F9" w:rsidRDefault="005C3565" w:rsidP="004F446A">
            <w:pPr>
              <w:keepNext/>
              <w:keepLines/>
              <w:widowControl w:val="0"/>
              <w:spacing w:before="40"/>
              <w:jc w:val="left"/>
              <w:outlineLvl w:val="3"/>
              <w:rPr>
                <w:b/>
                <w:sz w:val="18"/>
                <w:szCs w:val="18"/>
              </w:rPr>
            </w:pPr>
            <w:r w:rsidRPr="004B58F9">
              <w:rPr>
                <w:rFonts w:eastAsia="Times New Roman"/>
                <w:b/>
                <w:iCs/>
                <w:sz w:val="18"/>
                <w:szCs w:val="18"/>
                <w:lang w:eastAsia="bs-Latn-BA"/>
              </w:rPr>
              <w:t>Активност 3.2. Укључивање спортских савеза у борбу против хомофобије и трансфобије на спортским догађајима</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1BF389F" w14:textId="77777777" w:rsidR="005C3565" w:rsidRPr="004B58F9" w:rsidRDefault="005C3565" w:rsidP="004F446A">
            <w:pPr>
              <w:jc w:val="left"/>
              <w:rPr>
                <w:sz w:val="18"/>
                <w:szCs w:val="18"/>
              </w:rPr>
            </w:pPr>
            <w:r w:rsidRPr="004B58F9">
              <w:rPr>
                <w:sz w:val="18"/>
                <w:szCs w:val="18"/>
              </w:rPr>
              <w:t># израђених материјала</w:t>
            </w:r>
          </w:p>
          <w:p w14:paraId="2FEC024E" w14:textId="77777777" w:rsidR="005C3565" w:rsidRPr="004B58F9" w:rsidRDefault="005C3565" w:rsidP="004F446A">
            <w:pPr>
              <w:jc w:val="left"/>
              <w:rPr>
                <w:sz w:val="18"/>
                <w:szCs w:val="18"/>
              </w:rPr>
            </w:pPr>
            <w:r w:rsidRPr="004B58F9">
              <w:rPr>
                <w:sz w:val="18"/>
                <w:szCs w:val="18"/>
              </w:rPr>
              <w:t xml:space="preserve"># проведних активности </w:t>
            </w:r>
          </w:p>
        </w:tc>
        <w:tc>
          <w:tcPr>
            <w:tcW w:w="2500" w:type="dxa"/>
            <w:tcBorders>
              <w:top w:val="single" w:sz="4" w:space="0" w:color="auto"/>
              <w:left w:val="single" w:sz="4" w:space="0" w:color="auto"/>
              <w:bottom w:val="single" w:sz="4" w:space="0" w:color="auto"/>
              <w:right w:val="single" w:sz="4" w:space="0" w:color="auto"/>
            </w:tcBorders>
            <w:vAlign w:val="center"/>
            <w:hideMark/>
          </w:tcPr>
          <w:p w14:paraId="0C213C50" w14:textId="77777777" w:rsidR="005C3565" w:rsidRPr="004B58F9" w:rsidRDefault="005C3565" w:rsidP="004F446A">
            <w:pPr>
              <w:jc w:val="left"/>
              <w:rPr>
                <w:sz w:val="18"/>
                <w:szCs w:val="18"/>
              </w:rPr>
            </w:pPr>
            <w:r w:rsidRPr="004B58F9">
              <w:rPr>
                <w:sz w:val="18"/>
                <w:szCs w:val="18"/>
              </w:rPr>
              <w:t>Министарство цивилних послова БиХ,</w:t>
            </w:r>
          </w:p>
          <w:p w14:paraId="72137199" w14:textId="77777777" w:rsidR="005C3565" w:rsidRPr="004B58F9" w:rsidRDefault="005C3565" w:rsidP="004F446A">
            <w:pPr>
              <w:jc w:val="left"/>
              <w:rPr>
                <w:sz w:val="18"/>
                <w:szCs w:val="18"/>
              </w:rPr>
            </w:pPr>
            <w:r w:rsidRPr="004B58F9">
              <w:rPr>
                <w:sz w:val="18"/>
                <w:szCs w:val="18"/>
              </w:rPr>
              <w:t>Министарство породице, омладине и спорта РС,</w:t>
            </w:r>
          </w:p>
          <w:p w14:paraId="6EF9DEAF" w14:textId="77777777" w:rsidR="005C3565" w:rsidRPr="004B58F9" w:rsidRDefault="005C3565" w:rsidP="004F446A">
            <w:pPr>
              <w:jc w:val="left"/>
              <w:rPr>
                <w:sz w:val="18"/>
                <w:szCs w:val="18"/>
              </w:rPr>
            </w:pPr>
            <w:r w:rsidRPr="004B58F9">
              <w:rPr>
                <w:sz w:val="18"/>
                <w:szCs w:val="18"/>
              </w:rPr>
              <w:t>Министарство културе и спорта ФБиХ,</w:t>
            </w:r>
          </w:p>
          <w:p w14:paraId="02E0D331" w14:textId="20C9B571" w:rsidR="005C3565" w:rsidRPr="004B58F9" w:rsidRDefault="005C3565" w:rsidP="008B673A">
            <w:pPr>
              <w:jc w:val="left"/>
              <w:rPr>
                <w:sz w:val="18"/>
                <w:szCs w:val="18"/>
              </w:rPr>
            </w:pPr>
            <w:r w:rsidRPr="004B58F9">
              <w:rPr>
                <w:sz w:val="18"/>
                <w:szCs w:val="18"/>
              </w:rPr>
              <w:t>Одје</w:t>
            </w:r>
            <w:r w:rsidR="008B673A" w:rsidRPr="004B58F9">
              <w:rPr>
                <w:sz w:val="18"/>
                <w:szCs w:val="18"/>
                <w:lang w:val="sr-Cyrl-BA"/>
              </w:rPr>
              <w:t>љење</w:t>
            </w:r>
            <w:r w:rsidRPr="004B58F9">
              <w:rPr>
                <w:sz w:val="18"/>
                <w:szCs w:val="18"/>
              </w:rPr>
              <w:t xml:space="preserve"> за привредни развој, спорт и културу БД БиХ</w:t>
            </w:r>
          </w:p>
        </w:tc>
        <w:tc>
          <w:tcPr>
            <w:tcW w:w="1711" w:type="dxa"/>
            <w:tcBorders>
              <w:top w:val="single" w:sz="4" w:space="0" w:color="auto"/>
              <w:left w:val="single" w:sz="4" w:space="0" w:color="auto"/>
              <w:bottom w:val="single" w:sz="4" w:space="0" w:color="auto"/>
              <w:right w:val="single" w:sz="4" w:space="0" w:color="auto"/>
            </w:tcBorders>
            <w:shd w:val="clear" w:color="auto" w:fill="ED7D31"/>
            <w:hideMark/>
          </w:tcPr>
          <w:p w14:paraId="0612BCC5" w14:textId="77777777" w:rsidR="005C3565" w:rsidRPr="004B58F9" w:rsidRDefault="005C3565" w:rsidP="004F446A">
            <w:pPr>
              <w:jc w:val="left"/>
              <w:rPr>
                <w:sz w:val="18"/>
                <w:szCs w:val="18"/>
              </w:rPr>
            </w:pPr>
            <w:r w:rsidRPr="004B58F9">
              <w:rPr>
                <w:sz w:val="18"/>
                <w:szCs w:val="18"/>
              </w:rPr>
              <w:t>У фази реализације</w:t>
            </w:r>
          </w:p>
        </w:tc>
      </w:tr>
      <w:tr w:rsidR="004B58F9" w:rsidRPr="004B58F9" w14:paraId="173558C6" w14:textId="77777777" w:rsidTr="004F446A">
        <w:trPr>
          <w:trHeight w:val="1055"/>
        </w:trPr>
        <w:tc>
          <w:tcPr>
            <w:tcW w:w="2405" w:type="dxa"/>
            <w:tcBorders>
              <w:top w:val="single" w:sz="4" w:space="0" w:color="auto"/>
              <w:left w:val="single" w:sz="4" w:space="0" w:color="auto"/>
              <w:bottom w:val="single" w:sz="4" w:space="0" w:color="auto"/>
              <w:right w:val="single" w:sz="4" w:space="0" w:color="auto"/>
            </w:tcBorders>
            <w:vAlign w:val="center"/>
            <w:hideMark/>
          </w:tcPr>
          <w:p w14:paraId="1C9BF14F" w14:textId="77777777" w:rsidR="005C3565" w:rsidRPr="004B58F9" w:rsidRDefault="005C3565" w:rsidP="004F446A">
            <w:pPr>
              <w:jc w:val="left"/>
              <w:rPr>
                <w:b/>
                <w:sz w:val="18"/>
                <w:szCs w:val="18"/>
              </w:rPr>
            </w:pPr>
            <w:r w:rsidRPr="004B58F9">
              <w:rPr>
                <w:b/>
                <w:sz w:val="18"/>
                <w:szCs w:val="18"/>
              </w:rPr>
              <w:t xml:space="preserve">Активност 3.3. </w:t>
            </w:r>
            <w:r w:rsidRPr="004B58F9">
              <w:rPr>
                <w:rFonts w:eastAsia="Courier New"/>
                <w:b/>
                <w:iCs/>
                <w:sz w:val="20"/>
                <w:szCs w:val="20"/>
                <w:lang w:eastAsia="bs-Latn-BA"/>
              </w:rPr>
              <w:t>Јачање механизама за праћење медијског извјештавања о изазовима с којима се сусрећу ЛГБТИ лица</w:t>
            </w:r>
          </w:p>
        </w:tc>
        <w:tc>
          <w:tcPr>
            <w:tcW w:w="2835" w:type="dxa"/>
            <w:tcBorders>
              <w:top w:val="single" w:sz="4" w:space="0" w:color="auto"/>
              <w:left w:val="single" w:sz="4" w:space="0" w:color="auto"/>
              <w:bottom w:val="single" w:sz="4" w:space="0" w:color="auto"/>
              <w:right w:val="single" w:sz="4" w:space="0" w:color="auto"/>
            </w:tcBorders>
            <w:vAlign w:val="center"/>
          </w:tcPr>
          <w:p w14:paraId="258527B3" w14:textId="77777777" w:rsidR="005C3565" w:rsidRPr="004B58F9" w:rsidRDefault="005C3565" w:rsidP="004F446A">
            <w:pPr>
              <w:jc w:val="left"/>
              <w:rPr>
                <w:sz w:val="18"/>
                <w:szCs w:val="18"/>
              </w:rPr>
            </w:pPr>
            <w:r w:rsidRPr="004B58F9">
              <w:rPr>
                <w:sz w:val="18"/>
                <w:szCs w:val="18"/>
              </w:rPr>
              <w:t xml:space="preserve"># донесених смјерница </w:t>
            </w:r>
          </w:p>
          <w:p w14:paraId="0050BE82" w14:textId="77777777" w:rsidR="005C3565" w:rsidRPr="004B58F9" w:rsidRDefault="005C3565" w:rsidP="004F446A">
            <w:pPr>
              <w:jc w:val="left"/>
              <w:rPr>
                <w:sz w:val="18"/>
                <w:szCs w:val="18"/>
              </w:rPr>
            </w:pPr>
            <w:r w:rsidRPr="004B58F9">
              <w:rPr>
                <w:sz w:val="18"/>
                <w:szCs w:val="18"/>
              </w:rPr>
              <w:t># анализа о поступању медија у складу са Смјерницама</w:t>
            </w:r>
          </w:p>
          <w:p w14:paraId="34A92D19" w14:textId="77777777" w:rsidR="005C3565" w:rsidRPr="004B58F9" w:rsidRDefault="005C3565" w:rsidP="004F446A">
            <w:pPr>
              <w:jc w:val="left"/>
              <w:rPr>
                <w:sz w:val="18"/>
                <w:szCs w:val="18"/>
              </w:rPr>
            </w:pPr>
          </w:p>
        </w:tc>
        <w:tc>
          <w:tcPr>
            <w:tcW w:w="2500" w:type="dxa"/>
            <w:tcBorders>
              <w:top w:val="single" w:sz="4" w:space="0" w:color="auto"/>
              <w:left w:val="single" w:sz="4" w:space="0" w:color="auto"/>
              <w:bottom w:val="single" w:sz="4" w:space="0" w:color="auto"/>
              <w:right w:val="single" w:sz="4" w:space="0" w:color="auto"/>
            </w:tcBorders>
            <w:vAlign w:val="center"/>
            <w:hideMark/>
          </w:tcPr>
          <w:p w14:paraId="5933EC30" w14:textId="77777777" w:rsidR="005C3565" w:rsidRPr="004B58F9" w:rsidRDefault="005C3565" w:rsidP="004F446A">
            <w:pPr>
              <w:jc w:val="left"/>
              <w:rPr>
                <w:sz w:val="18"/>
                <w:szCs w:val="18"/>
              </w:rPr>
            </w:pPr>
            <w:r w:rsidRPr="004B58F9">
              <w:rPr>
                <w:sz w:val="18"/>
                <w:szCs w:val="18"/>
              </w:rPr>
              <w:t>Министарство за људска права и избјеглице БиХ,</w:t>
            </w:r>
          </w:p>
          <w:p w14:paraId="37F8E4B0" w14:textId="77777777" w:rsidR="005C3565" w:rsidRPr="004B58F9" w:rsidRDefault="005C3565" w:rsidP="004F446A">
            <w:pPr>
              <w:jc w:val="left"/>
              <w:rPr>
                <w:sz w:val="18"/>
                <w:szCs w:val="18"/>
              </w:rPr>
            </w:pPr>
            <w:r w:rsidRPr="004B58F9">
              <w:rPr>
                <w:sz w:val="18"/>
                <w:szCs w:val="18"/>
              </w:rPr>
              <w:t>Регулаторна агенција за комуникације БиХ</w:t>
            </w:r>
          </w:p>
        </w:tc>
        <w:tc>
          <w:tcPr>
            <w:tcW w:w="1711" w:type="dxa"/>
            <w:tcBorders>
              <w:top w:val="single" w:sz="4" w:space="0" w:color="auto"/>
              <w:left w:val="single" w:sz="4" w:space="0" w:color="auto"/>
              <w:bottom w:val="single" w:sz="4" w:space="0" w:color="auto"/>
              <w:right w:val="single" w:sz="4" w:space="0" w:color="auto"/>
            </w:tcBorders>
            <w:shd w:val="clear" w:color="auto" w:fill="ED7D31"/>
            <w:hideMark/>
          </w:tcPr>
          <w:p w14:paraId="6269FDAA" w14:textId="77777777" w:rsidR="005C3565" w:rsidRPr="004B58F9" w:rsidRDefault="005C3565" w:rsidP="004F446A">
            <w:pPr>
              <w:jc w:val="left"/>
              <w:rPr>
                <w:sz w:val="18"/>
                <w:szCs w:val="18"/>
              </w:rPr>
            </w:pPr>
            <w:r w:rsidRPr="004B58F9">
              <w:rPr>
                <w:sz w:val="18"/>
                <w:szCs w:val="18"/>
              </w:rPr>
              <w:t>У фази реализације</w:t>
            </w:r>
          </w:p>
        </w:tc>
      </w:tr>
      <w:tr w:rsidR="004B58F9" w:rsidRPr="004B58F9" w14:paraId="422B0F49" w14:textId="77777777" w:rsidTr="004F446A">
        <w:trPr>
          <w:trHeight w:val="558"/>
        </w:trPr>
        <w:tc>
          <w:tcPr>
            <w:tcW w:w="2405" w:type="dxa"/>
            <w:tcBorders>
              <w:top w:val="single" w:sz="4" w:space="0" w:color="auto"/>
              <w:left w:val="single" w:sz="4" w:space="0" w:color="auto"/>
              <w:bottom w:val="single" w:sz="4" w:space="0" w:color="auto"/>
              <w:right w:val="single" w:sz="4" w:space="0" w:color="auto"/>
            </w:tcBorders>
            <w:vAlign w:val="center"/>
          </w:tcPr>
          <w:p w14:paraId="749B5AA0" w14:textId="77777777" w:rsidR="005C3565" w:rsidRPr="004B58F9" w:rsidRDefault="005C3565" w:rsidP="004F446A">
            <w:pPr>
              <w:jc w:val="left"/>
              <w:rPr>
                <w:b/>
                <w:sz w:val="18"/>
                <w:szCs w:val="18"/>
              </w:rPr>
            </w:pPr>
          </w:p>
          <w:p w14:paraId="06F09CE5" w14:textId="461DED9E" w:rsidR="005C3565" w:rsidRPr="004B58F9" w:rsidRDefault="005C3565" w:rsidP="008B673A">
            <w:pPr>
              <w:jc w:val="left"/>
              <w:rPr>
                <w:sz w:val="18"/>
                <w:szCs w:val="18"/>
              </w:rPr>
            </w:pPr>
            <w:r w:rsidRPr="004B58F9">
              <w:rPr>
                <w:b/>
                <w:sz w:val="18"/>
                <w:szCs w:val="18"/>
              </w:rPr>
              <w:t>Активност 3.4. Јавно реаг</w:t>
            </w:r>
            <w:r w:rsidR="008B673A" w:rsidRPr="004B58F9">
              <w:rPr>
                <w:b/>
                <w:sz w:val="18"/>
                <w:szCs w:val="18"/>
                <w:lang w:val="sr-Cyrl-BA"/>
              </w:rPr>
              <w:t>овати</w:t>
            </w:r>
            <w:r w:rsidRPr="004B58F9">
              <w:rPr>
                <w:b/>
                <w:sz w:val="18"/>
                <w:szCs w:val="18"/>
              </w:rPr>
              <w:t xml:space="preserve"> на кршење права, предрасуде и стереотипе према ЛГБТИ лицима</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7BFBEE7" w14:textId="77777777" w:rsidR="005C3565" w:rsidRPr="004B58F9" w:rsidRDefault="005C3565" w:rsidP="004F446A">
            <w:pPr>
              <w:jc w:val="left"/>
              <w:rPr>
                <w:sz w:val="18"/>
                <w:szCs w:val="18"/>
              </w:rPr>
            </w:pPr>
            <w:r w:rsidRPr="004B58F9">
              <w:rPr>
                <w:sz w:val="18"/>
                <w:szCs w:val="18"/>
              </w:rPr>
              <w:t># реакција јавних институција</w:t>
            </w:r>
          </w:p>
        </w:tc>
        <w:tc>
          <w:tcPr>
            <w:tcW w:w="2500" w:type="dxa"/>
            <w:tcBorders>
              <w:top w:val="single" w:sz="4" w:space="0" w:color="auto"/>
              <w:left w:val="single" w:sz="4" w:space="0" w:color="auto"/>
              <w:bottom w:val="single" w:sz="4" w:space="0" w:color="auto"/>
              <w:right w:val="single" w:sz="4" w:space="0" w:color="auto"/>
            </w:tcBorders>
            <w:vAlign w:val="center"/>
            <w:hideMark/>
          </w:tcPr>
          <w:p w14:paraId="720B8938" w14:textId="77777777" w:rsidR="005C3565" w:rsidRPr="004B58F9" w:rsidRDefault="005C3565" w:rsidP="004F446A">
            <w:pPr>
              <w:jc w:val="left"/>
              <w:rPr>
                <w:sz w:val="18"/>
                <w:szCs w:val="18"/>
              </w:rPr>
            </w:pPr>
            <w:r w:rsidRPr="004B58F9">
              <w:rPr>
                <w:sz w:val="18"/>
                <w:szCs w:val="18"/>
              </w:rPr>
              <w:t>Министарство за људска права и избјеглице БиХ,</w:t>
            </w:r>
          </w:p>
          <w:p w14:paraId="3F9C195D" w14:textId="24BD97C9" w:rsidR="005C3565" w:rsidRPr="004B58F9" w:rsidRDefault="008B673A" w:rsidP="008B673A">
            <w:pPr>
              <w:jc w:val="left"/>
              <w:rPr>
                <w:sz w:val="18"/>
                <w:szCs w:val="18"/>
              </w:rPr>
            </w:pPr>
            <w:r w:rsidRPr="004B58F9">
              <w:rPr>
                <w:bCs/>
                <w:sz w:val="18"/>
                <w:szCs w:val="18"/>
              </w:rPr>
              <w:t xml:space="preserve">Агенција за равноправност </w:t>
            </w:r>
            <w:r w:rsidR="005C3565" w:rsidRPr="004B58F9">
              <w:rPr>
                <w:bCs/>
                <w:sz w:val="18"/>
                <w:szCs w:val="18"/>
              </w:rPr>
              <w:t>полова у БиХ / Министарство за људска права и избјеглице, Гендер центар ФБиХ и Гендер центар  РС,</w:t>
            </w:r>
            <w:r w:rsidR="005C3565" w:rsidRPr="004B58F9">
              <w:rPr>
                <w:sz w:val="18"/>
                <w:szCs w:val="18"/>
              </w:rPr>
              <w:t xml:space="preserve">  Институција Омбудсм</w:t>
            </w:r>
            <w:r w:rsidRPr="004B58F9">
              <w:rPr>
                <w:sz w:val="18"/>
                <w:szCs w:val="18"/>
                <w:lang w:val="sr-Cyrl-BA"/>
              </w:rPr>
              <w:t>е</w:t>
            </w:r>
            <w:r w:rsidR="005C3565" w:rsidRPr="004B58F9">
              <w:rPr>
                <w:sz w:val="18"/>
                <w:szCs w:val="18"/>
              </w:rPr>
              <w:t>на за људска права БиХ</w:t>
            </w:r>
          </w:p>
        </w:tc>
        <w:tc>
          <w:tcPr>
            <w:tcW w:w="1711" w:type="dxa"/>
            <w:tcBorders>
              <w:top w:val="single" w:sz="4" w:space="0" w:color="auto"/>
              <w:left w:val="single" w:sz="4" w:space="0" w:color="auto"/>
              <w:bottom w:val="single" w:sz="4" w:space="0" w:color="auto"/>
              <w:right w:val="single" w:sz="4" w:space="0" w:color="auto"/>
            </w:tcBorders>
            <w:shd w:val="clear" w:color="auto" w:fill="ED7D31"/>
            <w:hideMark/>
          </w:tcPr>
          <w:p w14:paraId="6285CD8A" w14:textId="77777777" w:rsidR="005C3565" w:rsidRPr="004B58F9" w:rsidRDefault="005C3565" w:rsidP="004F446A">
            <w:pPr>
              <w:jc w:val="left"/>
              <w:rPr>
                <w:sz w:val="18"/>
                <w:szCs w:val="18"/>
              </w:rPr>
            </w:pPr>
            <w:r w:rsidRPr="004B58F9">
              <w:rPr>
                <w:sz w:val="18"/>
                <w:szCs w:val="18"/>
              </w:rPr>
              <w:t>У фази реализације</w:t>
            </w:r>
          </w:p>
        </w:tc>
      </w:tr>
      <w:tr w:rsidR="004B58F9" w:rsidRPr="004B58F9" w14:paraId="1A6CA2A8" w14:textId="77777777" w:rsidTr="004F446A">
        <w:trPr>
          <w:trHeight w:val="839"/>
        </w:trPr>
        <w:tc>
          <w:tcPr>
            <w:tcW w:w="2405" w:type="dxa"/>
            <w:tcBorders>
              <w:top w:val="single" w:sz="4" w:space="0" w:color="auto"/>
              <w:left w:val="single" w:sz="4" w:space="0" w:color="auto"/>
              <w:bottom w:val="single" w:sz="4" w:space="0" w:color="auto"/>
              <w:right w:val="single" w:sz="4" w:space="0" w:color="auto"/>
            </w:tcBorders>
            <w:vAlign w:val="center"/>
            <w:hideMark/>
          </w:tcPr>
          <w:p w14:paraId="08F6296E" w14:textId="77777777" w:rsidR="005C3565" w:rsidRPr="004B58F9" w:rsidRDefault="005C3565" w:rsidP="004F446A">
            <w:pPr>
              <w:jc w:val="left"/>
              <w:rPr>
                <w:b/>
                <w:sz w:val="18"/>
                <w:szCs w:val="18"/>
              </w:rPr>
            </w:pPr>
            <w:r w:rsidRPr="004B58F9">
              <w:rPr>
                <w:b/>
                <w:sz w:val="18"/>
                <w:szCs w:val="18"/>
              </w:rPr>
              <w:t>Активност 3.5. Провести анализу о постојећим предрасудама и стереотипима према ЛГБТИ лицима</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6A0267E" w14:textId="77777777" w:rsidR="005C3565" w:rsidRPr="004B58F9" w:rsidRDefault="005C3565" w:rsidP="004F446A">
            <w:pPr>
              <w:jc w:val="left"/>
              <w:rPr>
                <w:sz w:val="18"/>
                <w:szCs w:val="18"/>
              </w:rPr>
            </w:pPr>
            <w:r w:rsidRPr="004B58F9">
              <w:rPr>
                <w:sz w:val="18"/>
                <w:szCs w:val="18"/>
              </w:rPr>
              <w:t>анализа проведена</w:t>
            </w:r>
          </w:p>
        </w:tc>
        <w:tc>
          <w:tcPr>
            <w:tcW w:w="2500" w:type="dxa"/>
            <w:tcBorders>
              <w:top w:val="single" w:sz="4" w:space="0" w:color="auto"/>
              <w:left w:val="single" w:sz="4" w:space="0" w:color="auto"/>
              <w:bottom w:val="single" w:sz="4" w:space="0" w:color="auto"/>
              <w:right w:val="single" w:sz="4" w:space="0" w:color="auto"/>
            </w:tcBorders>
            <w:vAlign w:val="center"/>
            <w:hideMark/>
          </w:tcPr>
          <w:p w14:paraId="28F19F32" w14:textId="19F34D6A" w:rsidR="005C3565" w:rsidRPr="004B58F9" w:rsidRDefault="008B673A" w:rsidP="004F446A">
            <w:pPr>
              <w:jc w:val="left"/>
              <w:rPr>
                <w:sz w:val="18"/>
                <w:szCs w:val="18"/>
              </w:rPr>
            </w:pPr>
            <w:r w:rsidRPr="004B58F9">
              <w:rPr>
                <w:bCs/>
                <w:sz w:val="18"/>
                <w:szCs w:val="18"/>
              </w:rPr>
              <w:t xml:space="preserve">Агенција за равноправност </w:t>
            </w:r>
            <w:r w:rsidR="005C3565" w:rsidRPr="004B58F9">
              <w:rPr>
                <w:bCs/>
                <w:sz w:val="18"/>
                <w:szCs w:val="18"/>
              </w:rPr>
              <w:t>полова у БиХ / Министарство за људска права и избјеглице, Гендер центар ФБиХ и Гендер центар  РС</w:t>
            </w:r>
          </w:p>
        </w:tc>
        <w:tc>
          <w:tcPr>
            <w:tcW w:w="1711" w:type="dxa"/>
            <w:tcBorders>
              <w:top w:val="single" w:sz="4" w:space="0" w:color="auto"/>
              <w:left w:val="single" w:sz="4" w:space="0" w:color="auto"/>
              <w:bottom w:val="single" w:sz="4" w:space="0" w:color="auto"/>
              <w:right w:val="single" w:sz="4" w:space="0" w:color="auto"/>
            </w:tcBorders>
            <w:shd w:val="clear" w:color="auto" w:fill="ED7D31"/>
            <w:hideMark/>
          </w:tcPr>
          <w:p w14:paraId="5874F876" w14:textId="77777777" w:rsidR="005C3565" w:rsidRPr="004B58F9" w:rsidRDefault="005C3565" w:rsidP="004F446A">
            <w:pPr>
              <w:jc w:val="left"/>
              <w:rPr>
                <w:sz w:val="18"/>
                <w:szCs w:val="18"/>
              </w:rPr>
            </w:pPr>
            <w:r w:rsidRPr="004B58F9">
              <w:rPr>
                <w:sz w:val="18"/>
                <w:szCs w:val="18"/>
              </w:rPr>
              <w:t>У фази реализације</w:t>
            </w:r>
          </w:p>
        </w:tc>
      </w:tr>
      <w:tr w:rsidR="004B58F9" w:rsidRPr="004B58F9" w14:paraId="19B601AB" w14:textId="77777777" w:rsidTr="004F446A">
        <w:trPr>
          <w:trHeight w:val="203"/>
        </w:trPr>
        <w:tc>
          <w:tcPr>
            <w:tcW w:w="2405" w:type="dxa"/>
            <w:tcBorders>
              <w:top w:val="single" w:sz="4" w:space="0" w:color="auto"/>
              <w:left w:val="single" w:sz="4" w:space="0" w:color="auto"/>
              <w:bottom w:val="single" w:sz="4" w:space="0" w:color="auto"/>
              <w:right w:val="single" w:sz="4" w:space="0" w:color="auto"/>
            </w:tcBorders>
            <w:vAlign w:val="center"/>
            <w:hideMark/>
          </w:tcPr>
          <w:p w14:paraId="54A8CE10" w14:textId="72549590" w:rsidR="005C3565" w:rsidRPr="004B58F9" w:rsidRDefault="005C3565" w:rsidP="008B673A">
            <w:pPr>
              <w:jc w:val="left"/>
              <w:rPr>
                <w:b/>
                <w:sz w:val="18"/>
                <w:szCs w:val="18"/>
              </w:rPr>
            </w:pPr>
            <w:r w:rsidRPr="004B58F9">
              <w:rPr>
                <w:b/>
                <w:sz w:val="18"/>
                <w:szCs w:val="18"/>
              </w:rPr>
              <w:t xml:space="preserve">Активност 3.6. </w:t>
            </w:r>
            <w:r w:rsidR="008B673A" w:rsidRPr="004B58F9">
              <w:rPr>
                <w:b/>
                <w:sz w:val="18"/>
                <w:szCs w:val="18"/>
                <w:lang w:val="sr-Cyrl-BA"/>
              </w:rPr>
              <w:t>Провођење</w:t>
            </w:r>
            <w:r w:rsidRPr="004B58F9">
              <w:rPr>
                <w:b/>
                <w:sz w:val="18"/>
                <w:szCs w:val="18"/>
              </w:rPr>
              <w:t xml:space="preserve"> кампања </w:t>
            </w:r>
            <w:r w:rsidR="008B673A" w:rsidRPr="004B58F9">
              <w:rPr>
                <w:b/>
                <w:sz w:val="18"/>
                <w:szCs w:val="18"/>
                <w:lang w:val="sr-Cyrl-BA"/>
              </w:rPr>
              <w:t>с циљем</w:t>
            </w:r>
            <w:r w:rsidRPr="004B58F9">
              <w:rPr>
                <w:b/>
                <w:sz w:val="18"/>
                <w:szCs w:val="18"/>
              </w:rPr>
              <w:t xml:space="preserve"> дизања свијести о дискриминацији ЛГБТИ лица и промоције слободе окупљања</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AF61D24" w14:textId="77777777" w:rsidR="005C3565" w:rsidRPr="004B58F9" w:rsidRDefault="005C3565" w:rsidP="004F446A">
            <w:pPr>
              <w:jc w:val="left"/>
              <w:rPr>
                <w:sz w:val="18"/>
                <w:szCs w:val="18"/>
              </w:rPr>
            </w:pPr>
            <w:r w:rsidRPr="004B58F9">
              <w:rPr>
                <w:sz w:val="18"/>
                <w:szCs w:val="18"/>
              </w:rPr>
              <w:t># активности које се проводе годишње</w:t>
            </w:r>
          </w:p>
          <w:p w14:paraId="7EC8EC67" w14:textId="77777777" w:rsidR="005C3565" w:rsidRPr="004B58F9" w:rsidRDefault="005C3565" w:rsidP="004F446A">
            <w:pPr>
              <w:jc w:val="left"/>
              <w:rPr>
                <w:sz w:val="18"/>
                <w:szCs w:val="18"/>
              </w:rPr>
            </w:pPr>
            <w:r w:rsidRPr="004B58F9">
              <w:rPr>
                <w:sz w:val="18"/>
                <w:szCs w:val="18"/>
              </w:rPr>
              <w:t># институција које проводе активности</w:t>
            </w:r>
          </w:p>
        </w:tc>
        <w:tc>
          <w:tcPr>
            <w:tcW w:w="2500" w:type="dxa"/>
            <w:tcBorders>
              <w:top w:val="single" w:sz="4" w:space="0" w:color="auto"/>
              <w:left w:val="single" w:sz="4" w:space="0" w:color="auto"/>
              <w:bottom w:val="single" w:sz="4" w:space="0" w:color="auto"/>
              <w:right w:val="single" w:sz="4" w:space="0" w:color="auto"/>
            </w:tcBorders>
            <w:vAlign w:val="center"/>
            <w:hideMark/>
          </w:tcPr>
          <w:p w14:paraId="7D223535" w14:textId="23BFE937" w:rsidR="005C3565" w:rsidRPr="004B58F9" w:rsidRDefault="008B673A" w:rsidP="004F446A">
            <w:pPr>
              <w:jc w:val="left"/>
              <w:rPr>
                <w:sz w:val="18"/>
                <w:szCs w:val="18"/>
              </w:rPr>
            </w:pPr>
            <w:r w:rsidRPr="004B58F9">
              <w:rPr>
                <w:bCs/>
                <w:sz w:val="18"/>
                <w:szCs w:val="18"/>
              </w:rPr>
              <w:t xml:space="preserve">Агенција за равноправност </w:t>
            </w:r>
            <w:r w:rsidR="005C3565" w:rsidRPr="004B58F9">
              <w:rPr>
                <w:bCs/>
                <w:sz w:val="18"/>
                <w:szCs w:val="18"/>
              </w:rPr>
              <w:t>полова у БиХ / Министарство за људска права и избјеглице, Гендер центар ФБиХ и Гендер центар  РС</w:t>
            </w:r>
          </w:p>
        </w:tc>
        <w:tc>
          <w:tcPr>
            <w:tcW w:w="1711" w:type="dxa"/>
            <w:tcBorders>
              <w:top w:val="single" w:sz="4" w:space="0" w:color="auto"/>
              <w:left w:val="single" w:sz="4" w:space="0" w:color="auto"/>
              <w:bottom w:val="single" w:sz="4" w:space="0" w:color="auto"/>
              <w:right w:val="single" w:sz="4" w:space="0" w:color="auto"/>
            </w:tcBorders>
            <w:shd w:val="clear" w:color="auto" w:fill="ED7D31"/>
            <w:hideMark/>
          </w:tcPr>
          <w:p w14:paraId="246033F5" w14:textId="77777777" w:rsidR="005C3565" w:rsidRPr="004B58F9" w:rsidRDefault="005C3565" w:rsidP="004F446A">
            <w:pPr>
              <w:jc w:val="left"/>
              <w:rPr>
                <w:sz w:val="18"/>
                <w:szCs w:val="18"/>
              </w:rPr>
            </w:pPr>
            <w:r w:rsidRPr="004B58F9">
              <w:rPr>
                <w:sz w:val="18"/>
                <w:szCs w:val="18"/>
              </w:rPr>
              <w:t>У фази реализације</w:t>
            </w:r>
          </w:p>
        </w:tc>
      </w:tr>
      <w:tr w:rsidR="004B58F9" w:rsidRPr="004B58F9" w14:paraId="1027B6E1" w14:textId="77777777" w:rsidTr="004F446A">
        <w:trPr>
          <w:trHeight w:val="203"/>
        </w:trPr>
        <w:tc>
          <w:tcPr>
            <w:tcW w:w="9451" w:type="dxa"/>
            <w:gridSpan w:val="4"/>
            <w:tcBorders>
              <w:top w:val="single" w:sz="4" w:space="0" w:color="auto"/>
              <w:left w:val="single" w:sz="4" w:space="0" w:color="auto"/>
              <w:bottom w:val="single" w:sz="4" w:space="0" w:color="auto"/>
              <w:right w:val="single" w:sz="4" w:space="0" w:color="auto"/>
            </w:tcBorders>
            <w:shd w:val="clear" w:color="auto" w:fill="DEEAF6"/>
            <w:vAlign w:val="center"/>
            <w:hideMark/>
          </w:tcPr>
          <w:p w14:paraId="766AB16B" w14:textId="77777777" w:rsidR="005C3565" w:rsidRPr="004B58F9" w:rsidRDefault="005C3565" w:rsidP="004F446A">
            <w:pPr>
              <w:jc w:val="left"/>
              <w:rPr>
                <w:b/>
                <w:sz w:val="18"/>
                <w:szCs w:val="20"/>
              </w:rPr>
            </w:pPr>
            <w:r w:rsidRPr="004B58F9">
              <w:rPr>
                <w:b/>
                <w:sz w:val="18"/>
                <w:szCs w:val="20"/>
              </w:rPr>
              <w:t xml:space="preserve">СТРАТЕШКИ ЦИЉ 4. </w:t>
            </w:r>
          </w:p>
          <w:p w14:paraId="76254DD4" w14:textId="77777777" w:rsidR="005C3565" w:rsidRPr="004B58F9" w:rsidRDefault="005C3565" w:rsidP="004F446A">
            <w:pPr>
              <w:jc w:val="left"/>
              <w:rPr>
                <w:sz w:val="18"/>
                <w:szCs w:val="18"/>
              </w:rPr>
            </w:pPr>
            <w:r w:rsidRPr="004B58F9">
              <w:rPr>
                <w:b/>
                <w:sz w:val="18"/>
                <w:szCs w:val="20"/>
              </w:rPr>
              <w:t>Праћење и извјештавање</w:t>
            </w:r>
          </w:p>
        </w:tc>
      </w:tr>
      <w:tr w:rsidR="004B58F9" w:rsidRPr="004B58F9" w14:paraId="5A64656E" w14:textId="77777777" w:rsidTr="004F446A">
        <w:trPr>
          <w:trHeight w:val="203"/>
        </w:trPr>
        <w:tc>
          <w:tcPr>
            <w:tcW w:w="2405" w:type="dxa"/>
            <w:tcBorders>
              <w:top w:val="single" w:sz="4" w:space="0" w:color="auto"/>
              <w:left w:val="single" w:sz="4" w:space="0" w:color="auto"/>
              <w:bottom w:val="single" w:sz="4" w:space="0" w:color="auto"/>
              <w:right w:val="single" w:sz="4" w:space="0" w:color="auto"/>
            </w:tcBorders>
            <w:vAlign w:val="center"/>
          </w:tcPr>
          <w:p w14:paraId="5E9F88C3" w14:textId="77777777" w:rsidR="005C3565" w:rsidRPr="004B58F9" w:rsidRDefault="005C3565" w:rsidP="004F446A">
            <w:pPr>
              <w:autoSpaceDE w:val="0"/>
              <w:autoSpaceDN w:val="0"/>
              <w:adjustRightInd w:val="0"/>
              <w:rPr>
                <w:b/>
                <w:sz w:val="18"/>
                <w:szCs w:val="20"/>
              </w:rPr>
            </w:pPr>
          </w:p>
          <w:p w14:paraId="294E956E" w14:textId="77777777" w:rsidR="005C3565" w:rsidRPr="004B58F9" w:rsidRDefault="005C3565" w:rsidP="004F446A">
            <w:pPr>
              <w:autoSpaceDE w:val="0"/>
              <w:autoSpaceDN w:val="0"/>
              <w:adjustRightInd w:val="0"/>
              <w:rPr>
                <w:b/>
                <w:sz w:val="18"/>
                <w:szCs w:val="20"/>
              </w:rPr>
            </w:pPr>
            <w:r w:rsidRPr="004B58F9">
              <w:rPr>
                <w:b/>
                <w:sz w:val="18"/>
                <w:szCs w:val="20"/>
              </w:rPr>
              <w:t>Активност 4.1. Израда обрасца за извјештавање</w:t>
            </w:r>
          </w:p>
          <w:p w14:paraId="46C768B7" w14:textId="77777777" w:rsidR="005C3565" w:rsidRPr="004B58F9" w:rsidRDefault="005C3565" w:rsidP="004F446A">
            <w:pPr>
              <w:jc w:val="left"/>
              <w:rPr>
                <w:b/>
                <w:sz w:val="18"/>
                <w:szCs w:val="20"/>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6B090075" w14:textId="77777777" w:rsidR="005C3565" w:rsidRPr="004B58F9" w:rsidRDefault="005C3565" w:rsidP="004F446A">
            <w:pPr>
              <w:jc w:val="left"/>
              <w:rPr>
                <w:sz w:val="18"/>
                <w:szCs w:val="18"/>
              </w:rPr>
            </w:pPr>
            <w:r w:rsidRPr="004B58F9">
              <w:rPr>
                <w:sz w:val="18"/>
                <w:szCs w:val="18"/>
              </w:rPr>
              <w:t>израђен образац за извјештавање по АП</w:t>
            </w:r>
          </w:p>
          <w:p w14:paraId="53636963" w14:textId="77777777" w:rsidR="005C3565" w:rsidRPr="004B58F9" w:rsidRDefault="005C3565" w:rsidP="004F446A">
            <w:pPr>
              <w:jc w:val="left"/>
              <w:rPr>
                <w:sz w:val="18"/>
                <w:szCs w:val="18"/>
              </w:rPr>
            </w:pPr>
            <w:r w:rsidRPr="004B58F9">
              <w:rPr>
                <w:sz w:val="18"/>
                <w:szCs w:val="18"/>
              </w:rPr>
              <w:t>#годишњих захтјева за информације достављених надлежним институцијама</w:t>
            </w:r>
          </w:p>
        </w:tc>
        <w:tc>
          <w:tcPr>
            <w:tcW w:w="2500" w:type="dxa"/>
            <w:tcBorders>
              <w:top w:val="single" w:sz="4" w:space="0" w:color="auto"/>
              <w:left w:val="single" w:sz="4" w:space="0" w:color="auto"/>
              <w:bottom w:val="single" w:sz="4" w:space="0" w:color="auto"/>
              <w:right w:val="single" w:sz="4" w:space="0" w:color="auto"/>
            </w:tcBorders>
            <w:vAlign w:val="center"/>
          </w:tcPr>
          <w:p w14:paraId="27CECF90" w14:textId="77777777" w:rsidR="005C3565" w:rsidRPr="004B58F9" w:rsidRDefault="005C3565" w:rsidP="004F446A">
            <w:pPr>
              <w:jc w:val="left"/>
              <w:rPr>
                <w:sz w:val="18"/>
                <w:szCs w:val="18"/>
              </w:rPr>
            </w:pPr>
            <w:r w:rsidRPr="004B58F9">
              <w:rPr>
                <w:sz w:val="18"/>
                <w:szCs w:val="18"/>
              </w:rPr>
              <w:t>Министарство за људска права и избјеглице БиХ</w:t>
            </w:r>
          </w:p>
          <w:p w14:paraId="43FD7D90" w14:textId="77777777" w:rsidR="005C3565" w:rsidRPr="004B58F9" w:rsidRDefault="005C3565" w:rsidP="004F446A">
            <w:pPr>
              <w:jc w:val="left"/>
              <w:rPr>
                <w:sz w:val="18"/>
                <w:szCs w:val="18"/>
              </w:rPr>
            </w:pPr>
          </w:p>
        </w:tc>
        <w:tc>
          <w:tcPr>
            <w:tcW w:w="1711" w:type="dxa"/>
            <w:tcBorders>
              <w:top w:val="single" w:sz="4" w:space="0" w:color="auto"/>
              <w:left w:val="single" w:sz="4" w:space="0" w:color="auto"/>
              <w:bottom w:val="single" w:sz="4" w:space="0" w:color="auto"/>
              <w:right w:val="single" w:sz="4" w:space="0" w:color="auto"/>
            </w:tcBorders>
            <w:shd w:val="clear" w:color="auto" w:fill="70AD47"/>
            <w:vAlign w:val="center"/>
            <w:hideMark/>
          </w:tcPr>
          <w:p w14:paraId="6EC6C444" w14:textId="29243399" w:rsidR="005C3565" w:rsidRPr="004B58F9" w:rsidRDefault="005C3565" w:rsidP="008B673A">
            <w:pPr>
              <w:jc w:val="left"/>
              <w:rPr>
                <w:sz w:val="18"/>
                <w:szCs w:val="18"/>
                <w:lang w:val="sr-Cyrl-BA"/>
              </w:rPr>
            </w:pPr>
            <w:r w:rsidRPr="004B58F9">
              <w:rPr>
                <w:sz w:val="18"/>
                <w:szCs w:val="18"/>
              </w:rPr>
              <w:t>Реализ</w:t>
            </w:r>
            <w:r w:rsidR="008B673A" w:rsidRPr="004B58F9">
              <w:rPr>
                <w:sz w:val="18"/>
                <w:szCs w:val="18"/>
                <w:lang w:val="sr-Cyrl-BA"/>
              </w:rPr>
              <w:t>овано</w:t>
            </w:r>
          </w:p>
        </w:tc>
      </w:tr>
      <w:tr w:rsidR="004B58F9" w:rsidRPr="004B58F9" w14:paraId="44C1BCE1" w14:textId="77777777" w:rsidTr="004F446A">
        <w:trPr>
          <w:trHeight w:val="203"/>
        </w:trPr>
        <w:tc>
          <w:tcPr>
            <w:tcW w:w="2405" w:type="dxa"/>
            <w:tcBorders>
              <w:top w:val="single" w:sz="4" w:space="0" w:color="auto"/>
              <w:left w:val="single" w:sz="4" w:space="0" w:color="auto"/>
              <w:bottom w:val="single" w:sz="4" w:space="0" w:color="auto"/>
              <w:right w:val="single" w:sz="4" w:space="0" w:color="auto"/>
            </w:tcBorders>
            <w:vAlign w:val="center"/>
          </w:tcPr>
          <w:p w14:paraId="58940932" w14:textId="77777777" w:rsidR="005C3565" w:rsidRPr="004B58F9" w:rsidRDefault="005C3565" w:rsidP="004F446A">
            <w:pPr>
              <w:autoSpaceDE w:val="0"/>
              <w:autoSpaceDN w:val="0"/>
              <w:adjustRightInd w:val="0"/>
              <w:rPr>
                <w:b/>
                <w:sz w:val="18"/>
                <w:szCs w:val="20"/>
              </w:rPr>
            </w:pPr>
          </w:p>
          <w:p w14:paraId="4231B402" w14:textId="77777777" w:rsidR="005C3565" w:rsidRPr="004B58F9" w:rsidRDefault="005C3565" w:rsidP="004F446A">
            <w:pPr>
              <w:autoSpaceDE w:val="0"/>
              <w:autoSpaceDN w:val="0"/>
              <w:adjustRightInd w:val="0"/>
              <w:rPr>
                <w:b/>
                <w:sz w:val="18"/>
                <w:szCs w:val="20"/>
              </w:rPr>
            </w:pPr>
            <w:r w:rsidRPr="004B58F9">
              <w:rPr>
                <w:b/>
                <w:sz w:val="18"/>
                <w:szCs w:val="20"/>
              </w:rPr>
              <w:t>Активност 4.2. Извјештавање о проведеним активностима</w:t>
            </w:r>
          </w:p>
          <w:p w14:paraId="07D37956" w14:textId="77777777" w:rsidR="005C3565" w:rsidRPr="004B58F9" w:rsidRDefault="005C3565" w:rsidP="004F446A">
            <w:pPr>
              <w:jc w:val="left"/>
              <w:rPr>
                <w:b/>
                <w:sz w:val="18"/>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56E28C17" w14:textId="77777777" w:rsidR="005C3565" w:rsidRPr="004B58F9" w:rsidRDefault="005C3565" w:rsidP="004F446A">
            <w:pPr>
              <w:jc w:val="left"/>
              <w:rPr>
                <w:sz w:val="18"/>
                <w:szCs w:val="18"/>
              </w:rPr>
            </w:pPr>
            <w:r w:rsidRPr="004B58F9">
              <w:rPr>
                <w:sz w:val="18"/>
                <w:szCs w:val="18"/>
              </w:rPr>
              <w:t>%надлежних институција које је доставило извјештај Министарству за људска права и избјеглице БиХ</w:t>
            </w:r>
          </w:p>
          <w:p w14:paraId="4C2542DE" w14:textId="77777777" w:rsidR="005C3565" w:rsidRPr="004B58F9" w:rsidRDefault="005C3565" w:rsidP="004F446A">
            <w:pPr>
              <w:jc w:val="left"/>
              <w:rPr>
                <w:sz w:val="18"/>
                <w:szCs w:val="18"/>
              </w:rPr>
            </w:pPr>
            <w:r w:rsidRPr="004B58F9">
              <w:rPr>
                <w:sz w:val="18"/>
                <w:szCs w:val="18"/>
              </w:rPr>
              <w:t>#годишњих извјештаја о АП</w:t>
            </w:r>
          </w:p>
          <w:p w14:paraId="4C8329CC" w14:textId="77777777" w:rsidR="005C3565" w:rsidRPr="004B58F9" w:rsidRDefault="005C3565" w:rsidP="004F446A">
            <w:pPr>
              <w:jc w:val="left"/>
              <w:rPr>
                <w:sz w:val="18"/>
                <w:szCs w:val="18"/>
              </w:rPr>
            </w:pPr>
          </w:p>
        </w:tc>
        <w:tc>
          <w:tcPr>
            <w:tcW w:w="2500" w:type="dxa"/>
            <w:tcBorders>
              <w:top w:val="single" w:sz="4" w:space="0" w:color="auto"/>
              <w:left w:val="single" w:sz="4" w:space="0" w:color="auto"/>
              <w:bottom w:val="single" w:sz="4" w:space="0" w:color="auto"/>
              <w:right w:val="single" w:sz="4" w:space="0" w:color="auto"/>
            </w:tcBorders>
            <w:vAlign w:val="center"/>
            <w:hideMark/>
          </w:tcPr>
          <w:p w14:paraId="5EE74735" w14:textId="77777777" w:rsidR="005C3565" w:rsidRPr="004B58F9" w:rsidRDefault="005C3565" w:rsidP="004F446A">
            <w:pPr>
              <w:jc w:val="left"/>
              <w:rPr>
                <w:sz w:val="18"/>
                <w:szCs w:val="18"/>
              </w:rPr>
            </w:pPr>
            <w:r w:rsidRPr="004B58F9">
              <w:rPr>
                <w:sz w:val="18"/>
                <w:szCs w:val="18"/>
              </w:rPr>
              <w:t>Све институције надлежне у складу са АП</w:t>
            </w:r>
          </w:p>
        </w:tc>
        <w:tc>
          <w:tcPr>
            <w:tcW w:w="1711" w:type="dxa"/>
            <w:tcBorders>
              <w:top w:val="single" w:sz="4" w:space="0" w:color="auto"/>
              <w:left w:val="single" w:sz="4" w:space="0" w:color="auto"/>
              <w:bottom w:val="single" w:sz="4" w:space="0" w:color="auto"/>
              <w:right w:val="single" w:sz="4" w:space="0" w:color="auto"/>
            </w:tcBorders>
            <w:shd w:val="clear" w:color="auto" w:fill="ED7D31"/>
            <w:vAlign w:val="center"/>
            <w:hideMark/>
          </w:tcPr>
          <w:p w14:paraId="69A39CC2" w14:textId="77777777" w:rsidR="005C3565" w:rsidRPr="004B58F9" w:rsidRDefault="005C3565" w:rsidP="004F446A">
            <w:pPr>
              <w:autoSpaceDE w:val="0"/>
              <w:autoSpaceDN w:val="0"/>
              <w:adjustRightInd w:val="0"/>
              <w:jc w:val="left"/>
              <w:rPr>
                <w:sz w:val="18"/>
                <w:szCs w:val="18"/>
              </w:rPr>
            </w:pPr>
            <w:r w:rsidRPr="004B58F9">
              <w:rPr>
                <w:sz w:val="18"/>
                <w:szCs w:val="18"/>
              </w:rPr>
              <w:t>У фази реализације</w:t>
            </w:r>
          </w:p>
        </w:tc>
      </w:tr>
    </w:tbl>
    <w:p w14:paraId="5777EDFC" w14:textId="77777777" w:rsidR="005C3565" w:rsidRPr="004B58F9" w:rsidRDefault="005C3565">
      <w:pPr>
        <w:rPr>
          <w:lang w:val="hr-BA"/>
        </w:rPr>
      </w:pPr>
    </w:p>
    <w:sectPr w:rsidR="005C3565" w:rsidRPr="004B58F9" w:rsidSect="00586339">
      <w:footerReference w:type="default" r:id="rId9"/>
      <w:headerReference w:type="first" r:id="rId10"/>
      <w:footerReference w:type="first" r:id="rId11"/>
      <w:pgSz w:w="12240" w:h="15840"/>
      <w:pgMar w:top="1276" w:right="900" w:bottom="1134" w:left="1134" w:header="283" w:footer="720"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CEC034D" w16cex:dateUtc="2024-05-27T20:05:00Z"/>
  <w16cex:commentExtensible w16cex:durableId="3C33014F" w16cex:dateUtc="2024-05-27T20:06:00Z"/>
  <w16cex:commentExtensible w16cex:durableId="2438082B" w16cex:dateUtc="2024-05-27T20:28:00Z"/>
  <w16cex:commentExtensible w16cex:durableId="219D5D8D" w16cex:dateUtc="2024-05-27T20:30:00Z"/>
  <w16cex:commentExtensible w16cex:durableId="52416035" w16cex:dateUtc="2024-05-27T20: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6EA29AF" w16cid:durableId="2CEC034D"/>
  <w16cid:commentId w16cid:paraId="69B5D2A2" w16cid:durableId="3C33014F"/>
  <w16cid:commentId w16cid:paraId="39F0335A" w16cid:durableId="2438082B"/>
  <w16cid:commentId w16cid:paraId="2CEA9E4C" w16cid:durableId="219D5D8D"/>
  <w16cid:commentId w16cid:paraId="7FC48CD7" w16cid:durableId="52416035"/>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608FE8" w14:textId="77777777" w:rsidR="00C32EF1" w:rsidRDefault="00C32EF1" w:rsidP="002813E9">
      <w:r>
        <w:separator/>
      </w:r>
    </w:p>
  </w:endnote>
  <w:endnote w:type="continuationSeparator" w:id="0">
    <w:p w14:paraId="15041AA0" w14:textId="77777777" w:rsidR="00C32EF1" w:rsidRDefault="00C32EF1" w:rsidP="00281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3609341"/>
      <w:docPartObj>
        <w:docPartGallery w:val="Page Numbers (Bottom of Page)"/>
        <w:docPartUnique/>
      </w:docPartObj>
    </w:sdtPr>
    <w:sdtEndPr>
      <w:rPr>
        <w:noProof/>
      </w:rPr>
    </w:sdtEndPr>
    <w:sdtContent>
      <w:p w14:paraId="355A9C92" w14:textId="4CFFC8F5" w:rsidR="00526E97" w:rsidRDefault="00526E97" w:rsidP="002813E9">
        <w:pPr>
          <w:pStyle w:val="Footer"/>
        </w:pPr>
        <w:r>
          <w:fldChar w:fldCharType="begin"/>
        </w:r>
        <w:r>
          <w:instrText xml:space="preserve"> PAGE   \* MERGEFORMAT </w:instrText>
        </w:r>
        <w:r>
          <w:fldChar w:fldCharType="separate"/>
        </w:r>
        <w:r w:rsidR="008A142E">
          <w:rPr>
            <w:noProof/>
          </w:rPr>
          <w:t>21</w:t>
        </w:r>
        <w:r>
          <w:rPr>
            <w:noProof/>
          </w:rPr>
          <w:fldChar w:fldCharType="end"/>
        </w:r>
      </w:p>
    </w:sdtContent>
  </w:sdt>
  <w:p w14:paraId="573C0A0E" w14:textId="77777777" w:rsidR="00526E97" w:rsidRDefault="00526E97" w:rsidP="002813E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085369" w14:textId="0B075C44" w:rsidR="00526E97" w:rsidRPr="00283168" w:rsidRDefault="00C32EF1" w:rsidP="00283168">
    <w:pPr>
      <w:pStyle w:val="Footer"/>
      <w:jc w:val="center"/>
      <w:rPr>
        <w:sz w:val="20"/>
        <w:szCs w:val="20"/>
      </w:rPr>
    </w:pPr>
    <w:hyperlink r:id="rId1" w:history="1">
      <w:r w:rsidR="00526E97" w:rsidRPr="00283168">
        <w:rPr>
          <w:sz w:val="20"/>
          <w:szCs w:val="20"/>
        </w:rPr>
        <w:t>www.arsbih.gov.ba</w:t>
      </w:r>
    </w:hyperlink>
    <w:r w:rsidR="00526E97" w:rsidRPr="00283168">
      <w:rPr>
        <w:sz w:val="20"/>
        <w:szCs w:val="20"/>
      </w:rPr>
      <w:t xml:space="preserve">; </w:t>
    </w:r>
    <w:r w:rsidR="00526E97">
      <w:rPr>
        <w:sz w:val="20"/>
        <w:szCs w:val="20"/>
        <w:lang w:val="sr-Cyrl-BA"/>
      </w:rPr>
      <w:t>Дубровачка</w:t>
    </w:r>
    <w:r w:rsidR="00526E97" w:rsidRPr="00283168">
      <w:rPr>
        <w:sz w:val="20"/>
        <w:szCs w:val="20"/>
      </w:rPr>
      <w:t xml:space="preserve"> </w:t>
    </w:r>
    <w:r w:rsidR="00526E97">
      <w:rPr>
        <w:sz w:val="20"/>
        <w:szCs w:val="20"/>
        <w:lang w:val="sr-Cyrl-BA"/>
      </w:rPr>
      <w:t>бр</w:t>
    </w:r>
    <w:r w:rsidR="00526E97" w:rsidRPr="00283168">
      <w:rPr>
        <w:sz w:val="20"/>
        <w:szCs w:val="20"/>
      </w:rPr>
      <w:t xml:space="preserve">. 6, 71000 </w:t>
    </w:r>
    <w:r w:rsidR="00526E97">
      <w:rPr>
        <w:sz w:val="20"/>
        <w:szCs w:val="20"/>
        <w:lang w:val="sr-Cyrl-BA"/>
      </w:rPr>
      <w:t>Сарајево</w:t>
    </w:r>
    <w:r w:rsidR="00526E97" w:rsidRPr="00283168">
      <w:rPr>
        <w:sz w:val="20"/>
        <w:szCs w:val="20"/>
      </w:rPr>
      <w:t xml:space="preserve">; </w:t>
    </w:r>
    <w:r w:rsidR="00526E97">
      <w:rPr>
        <w:sz w:val="20"/>
        <w:szCs w:val="20"/>
        <w:lang w:val="sr-Cyrl-BA"/>
      </w:rPr>
      <w:t>тел</w:t>
    </w:r>
    <w:r w:rsidR="00526E97" w:rsidRPr="00283168">
      <w:rPr>
        <w:sz w:val="20"/>
        <w:szCs w:val="20"/>
      </w:rPr>
      <w:t>./</w:t>
    </w:r>
    <w:r w:rsidR="00526E97">
      <w:rPr>
        <w:sz w:val="20"/>
        <w:szCs w:val="20"/>
        <w:lang w:val="sr-Cyrl-BA"/>
      </w:rPr>
      <w:t>факс</w:t>
    </w:r>
    <w:r w:rsidR="00526E97" w:rsidRPr="00283168">
      <w:rPr>
        <w:sz w:val="20"/>
        <w:szCs w:val="20"/>
      </w:rPr>
      <w:t>: + 387 33 209 761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9B6A67" w14:textId="77777777" w:rsidR="00C32EF1" w:rsidRDefault="00C32EF1" w:rsidP="002813E9">
      <w:r>
        <w:separator/>
      </w:r>
    </w:p>
  </w:footnote>
  <w:footnote w:type="continuationSeparator" w:id="0">
    <w:p w14:paraId="470F3E9F" w14:textId="77777777" w:rsidR="00C32EF1" w:rsidRDefault="00C32EF1" w:rsidP="002813E9">
      <w:r>
        <w:continuationSeparator/>
      </w:r>
    </w:p>
  </w:footnote>
  <w:footnote w:id="1">
    <w:p w14:paraId="2EF1CC1E" w14:textId="102B099D" w:rsidR="00526E97" w:rsidRPr="008B2268" w:rsidRDefault="00526E97" w:rsidP="004F446A">
      <w:pPr>
        <w:pStyle w:val="FootnoteText"/>
        <w:rPr>
          <w:rFonts w:ascii="Times New Roman" w:hAnsi="Times New Roman"/>
          <w:sz w:val="18"/>
          <w:szCs w:val="18"/>
        </w:rPr>
      </w:pPr>
      <w:r w:rsidRPr="008B2268">
        <w:rPr>
          <w:rStyle w:val="FootnoteReference"/>
          <w:rFonts w:ascii="Times New Roman" w:hAnsi="Times New Roman"/>
          <w:sz w:val="18"/>
          <w:szCs w:val="18"/>
        </w:rPr>
        <w:footnoteRef/>
      </w:r>
      <w:r w:rsidRPr="008B2268">
        <w:rPr>
          <w:rFonts w:ascii="Times New Roman" w:hAnsi="Times New Roman"/>
          <w:sz w:val="18"/>
          <w:szCs w:val="18"/>
        </w:rPr>
        <w:t xml:space="preserve"> </w:t>
      </w:r>
      <w:r w:rsidRPr="004E7853">
        <w:rPr>
          <w:rFonts w:ascii="Times New Roman" w:hAnsi="Times New Roman"/>
          <w:i/>
          <w:sz w:val="18"/>
          <w:szCs w:val="18"/>
        </w:rPr>
        <w:t>https://rainbowmap.ilga-europe.org/</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4"/>
      <w:gridCol w:w="1386"/>
      <w:gridCol w:w="4466"/>
    </w:tblGrid>
    <w:tr w:rsidR="00526E97" w14:paraId="7FE5BAD2" w14:textId="77777777" w:rsidTr="000B6E87">
      <w:trPr>
        <w:trHeight w:val="989"/>
      </w:trPr>
      <w:tc>
        <w:tcPr>
          <w:tcW w:w="4453" w:type="dxa"/>
          <w:vAlign w:val="center"/>
        </w:tcPr>
        <w:p w14:paraId="23B68C81" w14:textId="77777777" w:rsidR="00526E97" w:rsidRPr="000D25BD" w:rsidRDefault="00526E97" w:rsidP="000D25BD">
          <w:pPr>
            <w:pStyle w:val="Header"/>
            <w:jc w:val="center"/>
            <w:rPr>
              <w:sz w:val="20"/>
              <w:szCs w:val="20"/>
            </w:rPr>
          </w:pPr>
          <w:r w:rsidRPr="000D25BD">
            <w:rPr>
              <w:sz w:val="20"/>
              <w:szCs w:val="20"/>
            </w:rPr>
            <w:t>BOSNA I HERCEGOVINA</w:t>
          </w:r>
        </w:p>
        <w:p w14:paraId="2D38EAA2" w14:textId="77777777" w:rsidR="00526E97" w:rsidRPr="000D25BD" w:rsidRDefault="00526E97" w:rsidP="000D25BD">
          <w:pPr>
            <w:pStyle w:val="Header"/>
            <w:jc w:val="center"/>
            <w:rPr>
              <w:sz w:val="20"/>
              <w:szCs w:val="20"/>
            </w:rPr>
          </w:pPr>
          <w:r w:rsidRPr="000D25BD">
            <w:rPr>
              <w:sz w:val="20"/>
              <w:szCs w:val="20"/>
            </w:rPr>
            <w:t>Ministarstvo za ljudska prava i izbjeglice</w:t>
          </w:r>
        </w:p>
        <w:p w14:paraId="7B8E2469" w14:textId="77777777" w:rsidR="00526E97" w:rsidRPr="000D25BD" w:rsidRDefault="00526E97" w:rsidP="000D25BD">
          <w:pPr>
            <w:pStyle w:val="Header"/>
            <w:jc w:val="center"/>
            <w:rPr>
              <w:sz w:val="20"/>
              <w:szCs w:val="20"/>
            </w:rPr>
          </w:pPr>
          <w:r w:rsidRPr="000D25BD">
            <w:rPr>
              <w:sz w:val="20"/>
              <w:szCs w:val="20"/>
            </w:rPr>
            <w:t>Agencija za ravnopravnost spolova</w:t>
          </w:r>
        </w:p>
        <w:p w14:paraId="1717CF00" w14:textId="77777777" w:rsidR="00526E97" w:rsidRPr="000D25BD" w:rsidRDefault="00526E97" w:rsidP="000D25BD">
          <w:pPr>
            <w:pStyle w:val="Header"/>
            <w:jc w:val="center"/>
            <w:rPr>
              <w:sz w:val="20"/>
              <w:szCs w:val="20"/>
            </w:rPr>
          </w:pPr>
          <w:r w:rsidRPr="000D25BD">
            <w:rPr>
              <w:sz w:val="20"/>
              <w:szCs w:val="20"/>
            </w:rPr>
            <w:t>Bosne i Hercegovine</w:t>
          </w:r>
        </w:p>
      </w:tc>
      <w:tc>
        <w:tcPr>
          <w:tcW w:w="1402" w:type="dxa"/>
          <w:vAlign w:val="center"/>
        </w:tcPr>
        <w:p w14:paraId="076CFA69" w14:textId="77777777" w:rsidR="00526E97" w:rsidRDefault="00526E97" w:rsidP="002813E9">
          <w:pPr>
            <w:pStyle w:val="Header"/>
          </w:pPr>
          <w:r>
            <w:rPr>
              <w:noProof/>
              <w:lang w:val="en-US"/>
            </w:rPr>
            <w:drawing>
              <wp:inline distT="0" distB="0" distL="0" distR="0" wp14:anchorId="1E8F7181" wp14:editId="00022C0C">
                <wp:extent cx="460248" cy="545592"/>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b za memorandum MHR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60248" cy="545592"/>
                        </a:xfrm>
                        <a:prstGeom prst="rect">
                          <a:avLst/>
                        </a:prstGeom>
                      </pic:spPr>
                    </pic:pic>
                  </a:graphicData>
                </a:graphic>
              </wp:inline>
            </w:drawing>
          </w:r>
        </w:p>
      </w:tc>
      <w:tc>
        <w:tcPr>
          <w:tcW w:w="4567" w:type="dxa"/>
          <w:vAlign w:val="center"/>
        </w:tcPr>
        <w:p w14:paraId="7ACF4597" w14:textId="77777777" w:rsidR="00526E97" w:rsidRPr="000D25BD" w:rsidRDefault="00526E97" w:rsidP="000D25BD">
          <w:pPr>
            <w:pStyle w:val="Header"/>
            <w:jc w:val="center"/>
            <w:rPr>
              <w:sz w:val="20"/>
              <w:szCs w:val="20"/>
            </w:rPr>
          </w:pPr>
          <w:r w:rsidRPr="000D25BD">
            <w:rPr>
              <w:sz w:val="20"/>
              <w:szCs w:val="20"/>
            </w:rPr>
            <w:t>БОСНА И ХЕРЦЕГОВИНА</w:t>
          </w:r>
        </w:p>
        <w:p w14:paraId="7CAD9B93" w14:textId="77777777" w:rsidR="00526E97" w:rsidRPr="000D25BD" w:rsidRDefault="00526E97" w:rsidP="000D25BD">
          <w:pPr>
            <w:pStyle w:val="Header"/>
            <w:jc w:val="center"/>
            <w:rPr>
              <w:sz w:val="20"/>
              <w:szCs w:val="20"/>
            </w:rPr>
          </w:pPr>
          <w:r w:rsidRPr="000D25BD">
            <w:rPr>
              <w:sz w:val="20"/>
              <w:szCs w:val="20"/>
            </w:rPr>
            <w:t>Министарство за људска права и избјеглице</w:t>
          </w:r>
        </w:p>
        <w:p w14:paraId="2B3661FF" w14:textId="77777777" w:rsidR="00526E97" w:rsidRPr="000D25BD" w:rsidRDefault="00526E97" w:rsidP="000D25BD">
          <w:pPr>
            <w:pStyle w:val="Header"/>
            <w:jc w:val="center"/>
            <w:rPr>
              <w:sz w:val="20"/>
              <w:szCs w:val="20"/>
            </w:rPr>
          </w:pPr>
          <w:r w:rsidRPr="000D25BD">
            <w:rPr>
              <w:sz w:val="20"/>
              <w:szCs w:val="20"/>
            </w:rPr>
            <w:t>Агенција за равноправност полова</w:t>
          </w:r>
        </w:p>
        <w:p w14:paraId="605A3665" w14:textId="77777777" w:rsidR="00526E97" w:rsidRDefault="00526E97" w:rsidP="000D25BD">
          <w:pPr>
            <w:pStyle w:val="Header"/>
            <w:jc w:val="center"/>
          </w:pPr>
          <w:r w:rsidRPr="000D25BD">
            <w:rPr>
              <w:sz w:val="20"/>
              <w:szCs w:val="20"/>
            </w:rPr>
            <w:t>Босне и Херцеговине</w:t>
          </w:r>
        </w:p>
      </w:tc>
    </w:tr>
    <w:tr w:rsidR="00526E97" w14:paraId="5A4ED9CA" w14:textId="77777777" w:rsidTr="000B6E87">
      <w:trPr>
        <w:trHeight w:val="690"/>
      </w:trPr>
      <w:tc>
        <w:tcPr>
          <w:tcW w:w="10422" w:type="dxa"/>
          <w:gridSpan w:val="3"/>
          <w:tcBorders>
            <w:bottom w:val="single" w:sz="4" w:space="0" w:color="auto"/>
          </w:tcBorders>
          <w:vAlign w:val="center"/>
        </w:tcPr>
        <w:p w14:paraId="2B3D0D57" w14:textId="77777777" w:rsidR="00526E97" w:rsidRPr="000D25BD" w:rsidRDefault="00526E97" w:rsidP="000D25BD">
          <w:pPr>
            <w:pStyle w:val="Header"/>
            <w:jc w:val="center"/>
            <w:rPr>
              <w:sz w:val="20"/>
              <w:szCs w:val="20"/>
            </w:rPr>
          </w:pPr>
          <w:r w:rsidRPr="000D25BD">
            <w:rPr>
              <w:sz w:val="20"/>
              <w:szCs w:val="20"/>
            </w:rPr>
            <w:t>BOSNIA AND HERZEGOVINA</w:t>
          </w:r>
        </w:p>
        <w:p w14:paraId="6035909B" w14:textId="77777777" w:rsidR="00526E97" w:rsidRPr="000D25BD" w:rsidRDefault="00526E97" w:rsidP="000D25BD">
          <w:pPr>
            <w:pStyle w:val="Header"/>
            <w:jc w:val="center"/>
            <w:rPr>
              <w:sz w:val="20"/>
              <w:szCs w:val="20"/>
            </w:rPr>
          </w:pPr>
          <w:r w:rsidRPr="000D25BD">
            <w:rPr>
              <w:sz w:val="20"/>
              <w:szCs w:val="20"/>
            </w:rPr>
            <w:t>Ministry for Human Rights and Refugees</w:t>
          </w:r>
        </w:p>
        <w:p w14:paraId="01F96786" w14:textId="77777777" w:rsidR="00526E97" w:rsidRPr="000D25BD" w:rsidRDefault="00526E97" w:rsidP="000D25BD">
          <w:pPr>
            <w:pStyle w:val="Header"/>
            <w:jc w:val="center"/>
            <w:rPr>
              <w:sz w:val="20"/>
              <w:szCs w:val="20"/>
            </w:rPr>
          </w:pPr>
          <w:r w:rsidRPr="000D25BD">
            <w:rPr>
              <w:sz w:val="20"/>
              <w:szCs w:val="20"/>
            </w:rPr>
            <w:t>Gender Equality Agency of</w:t>
          </w:r>
        </w:p>
        <w:p w14:paraId="580531A8" w14:textId="77777777" w:rsidR="00526E97" w:rsidRPr="000D25BD" w:rsidRDefault="00526E97" w:rsidP="000D25BD">
          <w:pPr>
            <w:pStyle w:val="Header"/>
            <w:jc w:val="center"/>
            <w:rPr>
              <w:sz w:val="20"/>
              <w:szCs w:val="20"/>
            </w:rPr>
          </w:pPr>
          <w:r w:rsidRPr="000D25BD">
            <w:rPr>
              <w:sz w:val="20"/>
              <w:szCs w:val="20"/>
            </w:rPr>
            <w:t>Bosnia and Herzegovina</w:t>
          </w:r>
        </w:p>
      </w:tc>
    </w:tr>
  </w:tbl>
  <w:p w14:paraId="1E061079" w14:textId="77777777" w:rsidR="00526E97" w:rsidRDefault="00526E97" w:rsidP="002813E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45BB"/>
    <w:multiLevelType w:val="hybridMultilevel"/>
    <w:tmpl w:val="B4D0323E"/>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5D3067"/>
    <w:multiLevelType w:val="hybridMultilevel"/>
    <w:tmpl w:val="A476BEB0"/>
    <w:lvl w:ilvl="0" w:tplc="A8C89168">
      <w:start w:val="1"/>
      <w:numFmt w:val="decimal"/>
      <w:lvlText w:val="%1."/>
      <w:lvlJc w:val="left"/>
      <w:pPr>
        <w:ind w:left="840" w:hanging="360"/>
      </w:pPr>
      <w:rPr>
        <w:rFonts w:eastAsia="Calibri"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 w15:restartNumberingAfterBreak="0">
    <w:nsid w:val="08B66776"/>
    <w:multiLevelType w:val="multilevel"/>
    <w:tmpl w:val="52F4CC1E"/>
    <w:lvl w:ilvl="0">
      <w:start w:val="1"/>
      <w:numFmt w:val="upperRoman"/>
      <w:pStyle w:val="Heading2"/>
      <w:lvlText w:val="%1."/>
      <w:lvlJc w:val="right"/>
      <w:pPr>
        <w:ind w:left="576" w:hanging="576"/>
      </w:pPr>
      <w:rPr>
        <w:rFonts w:hint="default"/>
      </w:rPr>
    </w:lvl>
    <w:lvl w:ilvl="1">
      <w:start w:val="1"/>
      <w:numFmt w:val="decimal"/>
      <w:pStyle w:val="Heading3"/>
      <w:lvlText w:val="%1.%2."/>
      <w:lvlJc w:val="left"/>
      <w:pPr>
        <w:ind w:left="990" w:hanging="720"/>
      </w:pPr>
      <w:rPr>
        <w:rFonts w:hint="default"/>
        <w:b/>
        <w:color w:val="4F81BD"/>
        <w:sz w:val="24"/>
        <w:szCs w:val="22"/>
      </w:rPr>
    </w:lvl>
    <w:lvl w:ilvl="2">
      <w:start w:val="1"/>
      <w:numFmt w:val="decimal"/>
      <w:pStyle w:val="Heading4"/>
      <w:lvlText w:val="%1.%2.%3."/>
      <w:lvlJc w:val="left"/>
      <w:pPr>
        <w:ind w:left="108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080" w:hanging="1080"/>
      </w:pPr>
      <w:rPr>
        <w:rFonts w:ascii="Arial" w:hAnsi="Arial" w:cs="Arial" w:hint="default"/>
        <w:b w:val="0"/>
        <w:color w:val="000000"/>
        <w:sz w:val="24"/>
        <w:szCs w:val="24"/>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187E47"/>
    <w:multiLevelType w:val="hybridMultilevel"/>
    <w:tmpl w:val="77346B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983280"/>
    <w:multiLevelType w:val="multilevel"/>
    <w:tmpl w:val="4B965054"/>
    <w:styleLink w:val="ImportedStyle15"/>
    <w:lvl w:ilvl="0">
      <w:numFmt w:val="bullet"/>
      <w:lvlText w:val="•"/>
      <w:lvlJc w:val="left"/>
      <w:pPr>
        <w:tabs>
          <w:tab w:val="num" w:pos="690"/>
        </w:tabs>
        <w:ind w:left="690" w:hanging="330"/>
      </w:pPr>
      <w:rPr>
        <w:rFonts w:ascii="Arial" w:eastAsia="Arial" w:hAnsi="Arial" w:cs="Arial"/>
        <w:position w:val="0"/>
        <w:sz w:val="22"/>
        <w:szCs w:val="22"/>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5" w15:restartNumberingAfterBreak="0">
    <w:nsid w:val="1A462607"/>
    <w:multiLevelType w:val="hybridMultilevel"/>
    <w:tmpl w:val="0936A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6D2342"/>
    <w:multiLevelType w:val="hybridMultilevel"/>
    <w:tmpl w:val="25CEA022"/>
    <w:lvl w:ilvl="0" w:tplc="141A0001">
      <w:start w:val="1"/>
      <w:numFmt w:val="bullet"/>
      <w:lvlText w:val=""/>
      <w:lvlJc w:val="left"/>
      <w:pPr>
        <w:ind w:left="720" w:hanging="360"/>
      </w:pPr>
      <w:rPr>
        <w:rFonts w:ascii="Symbol" w:hAnsi="Symbol" w:hint="default"/>
      </w:rPr>
    </w:lvl>
    <w:lvl w:ilvl="1" w:tplc="C4569D66">
      <w:numFmt w:val="bullet"/>
      <w:lvlText w:val="-"/>
      <w:lvlJc w:val="left"/>
      <w:pPr>
        <w:ind w:left="1440" w:hanging="360"/>
      </w:pPr>
      <w:rPr>
        <w:rFonts w:ascii="Cambria" w:eastAsia="Cambria" w:hAnsi="Cambria" w:cs="Cambria"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7" w15:restartNumberingAfterBreak="0">
    <w:nsid w:val="26E5693C"/>
    <w:multiLevelType w:val="hybridMultilevel"/>
    <w:tmpl w:val="DB9C8DD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8" w15:restartNumberingAfterBreak="0">
    <w:nsid w:val="29281949"/>
    <w:multiLevelType w:val="hybridMultilevel"/>
    <w:tmpl w:val="6A303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8B238C"/>
    <w:multiLevelType w:val="multilevel"/>
    <w:tmpl w:val="C96CDACE"/>
    <w:styleLink w:val="ImportedStyle12"/>
    <w:lvl w:ilvl="0">
      <w:numFmt w:val="bullet"/>
      <w:lvlText w:val="•"/>
      <w:lvlJc w:val="left"/>
      <w:pPr>
        <w:tabs>
          <w:tab w:val="num" w:pos="690"/>
        </w:tabs>
        <w:ind w:left="690" w:hanging="330"/>
      </w:pPr>
      <w:rPr>
        <w:rFonts w:ascii="Arial" w:eastAsia="Arial" w:hAnsi="Arial" w:cs="Arial"/>
        <w:position w:val="0"/>
        <w:sz w:val="22"/>
        <w:szCs w:val="22"/>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10" w15:restartNumberingAfterBreak="0">
    <w:nsid w:val="314A267F"/>
    <w:multiLevelType w:val="hybridMultilevel"/>
    <w:tmpl w:val="1E0628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F2709F"/>
    <w:multiLevelType w:val="hybridMultilevel"/>
    <w:tmpl w:val="542A54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8202CC"/>
    <w:multiLevelType w:val="hybridMultilevel"/>
    <w:tmpl w:val="00563E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84B1F5F"/>
    <w:multiLevelType w:val="hybridMultilevel"/>
    <w:tmpl w:val="61489F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4A57358C"/>
    <w:multiLevelType w:val="hybridMultilevel"/>
    <w:tmpl w:val="CA4C7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1433E3"/>
    <w:multiLevelType w:val="hybridMultilevel"/>
    <w:tmpl w:val="8E1A0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B25AA4"/>
    <w:multiLevelType w:val="hybridMultilevel"/>
    <w:tmpl w:val="01D21C7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EBF3D06"/>
    <w:multiLevelType w:val="hybridMultilevel"/>
    <w:tmpl w:val="965E3CE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4F09616D"/>
    <w:multiLevelType w:val="hybridMultilevel"/>
    <w:tmpl w:val="B9FA45D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700C54"/>
    <w:multiLevelType w:val="multilevel"/>
    <w:tmpl w:val="39AE1A7A"/>
    <w:lvl w:ilvl="0">
      <w:start w:val="1"/>
      <w:numFmt w:val="decimal"/>
      <w:lvlText w:val="%1."/>
      <w:lvlJc w:val="left"/>
      <w:pPr>
        <w:ind w:left="390" w:hanging="39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558F1248"/>
    <w:multiLevelType w:val="hybridMultilevel"/>
    <w:tmpl w:val="DF30C21C"/>
    <w:lvl w:ilvl="0" w:tplc="04090001">
      <w:start w:val="1"/>
      <w:numFmt w:val="bullet"/>
      <w:lvlText w:val=""/>
      <w:lvlJc w:val="left"/>
      <w:pPr>
        <w:ind w:left="720" w:hanging="360"/>
      </w:pPr>
      <w:rPr>
        <w:rFonts w:ascii="Symbol" w:hAnsi="Symbol" w:hint="default"/>
      </w:rPr>
    </w:lvl>
    <w:lvl w:ilvl="1" w:tplc="38825F04">
      <w:numFmt w:val="bullet"/>
      <w:lvlText w:val="•"/>
      <w:lvlJc w:val="left"/>
      <w:pPr>
        <w:ind w:left="1770" w:hanging="69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D80497"/>
    <w:multiLevelType w:val="hybridMultilevel"/>
    <w:tmpl w:val="A36CD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96698D"/>
    <w:multiLevelType w:val="hybridMultilevel"/>
    <w:tmpl w:val="F12CDD1C"/>
    <w:lvl w:ilvl="0" w:tplc="FC3AD7D6">
      <w:start w:val="1"/>
      <w:numFmt w:val="bullet"/>
      <w:pStyle w:val="Aktivnosti"/>
      <w:lvlText w:val=""/>
      <w:lvlJc w:val="left"/>
      <w:pPr>
        <w:tabs>
          <w:tab w:val="num" w:pos="2340"/>
        </w:tabs>
        <w:ind w:left="2340" w:hanging="360"/>
      </w:pPr>
      <w:rPr>
        <w:rFonts w:ascii="Wingdings" w:hAnsi="Wingdings" w:hint="default"/>
        <w:lang w:val="fr-FR"/>
      </w:rPr>
    </w:lvl>
    <w:lvl w:ilvl="1" w:tplc="04090003">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C806A24"/>
    <w:multiLevelType w:val="hybridMultilevel"/>
    <w:tmpl w:val="545CC5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4249A2"/>
    <w:multiLevelType w:val="hybridMultilevel"/>
    <w:tmpl w:val="96C8FD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61814E71"/>
    <w:multiLevelType w:val="hybridMultilevel"/>
    <w:tmpl w:val="F8B61A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2FF1D92"/>
    <w:multiLevelType w:val="multilevel"/>
    <w:tmpl w:val="30A0DCA8"/>
    <w:styleLink w:val="ImportedStyle14"/>
    <w:lvl w:ilvl="0">
      <w:numFmt w:val="bullet"/>
      <w:lvlText w:val="•"/>
      <w:lvlJc w:val="left"/>
      <w:pPr>
        <w:tabs>
          <w:tab w:val="num" w:pos="690"/>
        </w:tabs>
        <w:ind w:left="690" w:hanging="330"/>
      </w:pPr>
      <w:rPr>
        <w:rFonts w:ascii="Arial" w:eastAsia="Arial" w:hAnsi="Arial" w:cs="Arial"/>
        <w:position w:val="0"/>
        <w:sz w:val="22"/>
        <w:szCs w:val="22"/>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27" w15:restartNumberingAfterBreak="0">
    <w:nsid w:val="664366F3"/>
    <w:multiLevelType w:val="hybridMultilevel"/>
    <w:tmpl w:val="6F407C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306F78"/>
    <w:multiLevelType w:val="hybridMultilevel"/>
    <w:tmpl w:val="EB384F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C2C19AF"/>
    <w:multiLevelType w:val="hybridMultilevel"/>
    <w:tmpl w:val="BB4CD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5C6E39"/>
    <w:multiLevelType w:val="multilevel"/>
    <w:tmpl w:val="B07614FC"/>
    <w:styleLink w:val="ImportedStyle13"/>
    <w:lvl w:ilvl="0">
      <w:numFmt w:val="bullet"/>
      <w:lvlText w:val="•"/>
      <w:lvlJc w:val="left"/>
      <w:pPr>
        <w:tabs>
          <w:tab w:val="num" w:pos="690"/>
        </w:tabs>
        <w:ind w:left="690" w:hanging="330"/>
      </w:pPr>
      <w:rPr>
        <w:rFonts w:ascii="Arial" w:eastAsia="Arial" w:hAnsi="Arial" w:cs="Arial"/>
        <w:position w:val="0"/>
        <w:sz w:val="22"/>
        <w:szCs w:val="22"/>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31" w15:restartNumberingAfterBreak="0">
    <w:nsid w:val="7EB00441"/>
    <w:multiLevelType w:val="multilevel"/>
    <w:tmpl w:val="A61C2E06"/>
    <w:styleLink w:val="List31"/>
    <w:lvl w:ilvl="0">
      <w:numFmt w:val="bullet"/>
      <w:lvlText w:val="-"/>
      <w:lvlJc w:val="left"/>
      <w:pPr>
        <w:tabs>
          <w:tab w:val="num" w:pos="690"/>
        </w:tabs>
        <w:ind w:left="690" w:hanging="330"/>
      </w:pPr>
      <w:rPr>
        <w:rFonts w:ascii="Arial" w:eastAsia="Arial" w:hAnsi="Arial" w:cs="Arial"/>
        <w:position w:val="0"/>
        <w:sz w:val="24"/>
        <w:szCs w:val="24"/>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num w:numId="1">
    <w:abstractNumId w:val="2"/>
  </w:num>
  <w:num w:numId="2">
    <w:abstractNumId w:val="19"/>
  </w:num>
  <w:num w:numId="3">
    <w:abstractNumId w:val="22"/>
  </w:num>
  <w:num w:numId="4">
    <w:abstractNumId w:val="31"/>
  </w:num>
  <w:num w:numId="5">
    <w:abstractNumId w:val="3"/>
  </w:num>
  <w:num w:numId="6">
    <w:abstractNumId w:val="27"/>
  </w:num>
  <w:num w:numId="7">
    <w:abstractNumId w:val="16"/>
  </w:num>
  <w:num w:numId="8">
    <w:abstractNumId w:val="14"/>
  </w:num>
  <w:num w:numId="9">
    <w:abstractNumId w:val="5"/>
  </w:num>
  <w:num w:numId="10">
    <w:abstractNumId w:val="20"/>
  </w:num>
  <w:num w:numId="11">
    <w:abstractNumId w:val="12"/>
  </w:num>
  <w:num w:numId="12">
    <w:abstractNumId w:val="8"/>
  </w:num>
  <w:num w:numId="13">
    <w:abstractNumId w:val="7"/>
  </w:num>
  <w:num w:numId="14">
    <w:abstractNumId w:val="1"/>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9"/>
  </w:num>
  <w:num w:numId="18">
    <w:abstractNumId w:val="30"/>
  </w:num>
  <w:num w:numId="19">
    <w:abstractNumId w:val="26"/>
  </w:num>
  <w:num w:numId="20">
    <w:abstractNumId w:val="4"/>
  </w:num>
  <w:num w:numId="21">
    <w:abstractNumId w:val="29"/>
  </w:num>
  <w:num w:numId="22">
    <w:abstractNumId w:val="15"/>
  </w:num>
  <w:num w:numId="23">
    <w:abstractNumId w:val="21"/>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num>
  <w:num w:numId="26">
    <w:abstractNumId w:val="25"/>
  </w:num>
  <w:num w:numId="27">
    <w:abstractNumId w:val="0"/>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6"/>
  </w:num>
  <w:num w:numId="31">
    <w:abstractNumId w:val="23"/>
  </w:num>
  <w:num w:numId="32">
    <w:abstractNumId w:val="11"/>
  </w:num>
  <w:num w:numId="33">
    <w:abstractNumId w:val="18"/>
  </w:num>
  <w:num w:numId="34">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ADB"/>
    <w:rsid w:val="00001276"/>
    <w:rsid w:val="00002E2A"/>
    <w:rsid w:val="00003029"/>
    <w:rsid w:val="0000373F"/>
    <w:rsid w:val="00003CFE"/>
    <w:rsid w:val="00004125"/>
    <w:rsid w:val="0000486C"/>
    <w:rsid w:val="00004ABA"/>
    <w:rsid w:val="0000583E"/>
    <w:rsid w:val="0000764D"/>
    <w:rsid w:val="00007DA9"/>
    <w:rsid w:val="000105AE"/>
    <w:rsid w:val="00010B97"/>
    <w:rsid w:val="0001114E"/>
    <w:rsid w:val="00016375"/>
    <w:rsid w:val="0001746F"/>
    <w:rsid w:val="000228DF"/>
    <w:rsid w:val="00022C1D"/>
    <w:rsid w:val="00022FD2"/>
    <w:rsid w:val="00024851"/>
    <w:rsid w:val="00024AB6"/>
    <w:rsid w:val="00025B17"/>
    <w:rsid w:val="00026060"/>
    <w:rsid w:val="00027A73"/>
    <w:rsid w:val="000308C6"/>
    <w:rsid w:val="000314F6"/>
    <w:rsid w:val="00034244"/>
    <w:rsid w:val="000356E2"/>
    <w:rsid w:val="00036EB4"/>
    <w:rsid w:val="0003721C"/>
    <w:rsid w:val="000374BB"/>
    <w:rsid w:val="00037DD1"/>
    <w:rsid w:val="000414F2"/>
    <w:rsid w:val="00042045"/>
    <w:rsid w:val="000426B2"/>
    <w:rsid w:val="00042BBF"/>
    <w:rsid w:val="0004392B"/>
    <w:rsid w:val="000441E7"/>
    <w:rsid w:val="00044C48"/>
    <w:rsid w:val="000469AF"/>
    <w:rsid w:val="000478ED"/>
    <w:rsid w:val="00047EE8"/>
    <w:rsid w:val="00050100"/>
    <w:rsid w:val="00050107"/>
    <w:rsid w:val="00050F46"/>
    <w:rsid w:val="00051817"/>
    <w:rsid w:val="0005200E"/>
    <w:rsid w:val="00052BDF"/>
    <w:rsid w:val="0005300B"/>
    <w:rsid w:val="0005339E"/>
    <w:rsid w:val="00053E6F"/>
    <w:rsid w:val="0005505B"/>
    <w:rsid w:val="000560E3"/>
    <w:rsid w:val="00060983"/>
    <w:rsid w:val="00061770"/>
    <w:rsid w:val="00063B1D"/>
    <w:rsid w:val="00064D94"/>
    <w:rsid w:val="0006550E"/>
    <w:rsid w:val="00065ED1"/>
    <w:rsid w:val="0006646A"/>
    <w:rsid w:val="000701D6"/>
    <w:rsid w:val="00072B15"/>
    <w:rsid w:val="00072C3D"/>
    <w:rsid w:val="00073357"/>
    <w:rsid w:val="00073964"/>
    <w:rsid w:val="00073AF6"/>
    <w:rsid w:val="00073FEE"/>
    <w:rsid w:val="00074A98"/>
    <w:rsid w:val="00074BCC"/>
    <w:rsid w:val="000754B6"/>
    <w:rsid w:val="00075C82"/>
    <w:rsid w:val="000763E3"/>
    <w:rsid w:val="00076574"/>
    <w:rsid w:val="000771F0"/>
    <w:rsid w:val="0008119F"/>
    <w:rsid w:val="000835B7"/>
    <w:rsid w:val="00083AAF"/>
    <w:rsid w:val="00083D70"/>
    <w:rsid w:val="00084583"/>
    <w:rsid w:val="00084F0B"/>
    <w:rsid w:val="00085A98"/>
    <w:rsid w:val="000875C4"/>
    <w:rsid w:val="00087F42"/>
    <w:rsid w:val="000906A4"/>
    <w:rsid w:val="00090801"/>
    <w:rsid w:val="000915EE"/>
    <w:rsid w:val="0009218A"/>
    <w:rsid w:val="00092A53"/>
    <w:rsid w:val="00095532"/>
    <w:rsid w:val="000957D5"/>
    <w:rsid w:val="000968A5"/>
    <w:rsid w:val="000975A6"/>
    <w:rsid w:val="000975BA"/>
    <w:rsid w:val="000A03B2"/>
    <w:rsid w:val="000A0A13"/>
    <w:rsid w:val="000A1107"/>
    <w:rsid w:val="000A2364"/>
    <w:rsid w:val="000A23EA"/>
    <w:rsid w:val="000A3AE8"/>
    <w:rsid w:val="000A4F91"/>
    <w:rsid w:val="000A640B"/>
    <w:rsid w:val="000A667D"/>
    <w:rsid w:val="000A6A8C"/>
    <w:rsid w:val="000A7E10"/>
    <w:rsid w:val="000B0557"/>
    <w:rsid w:val="000B062E"/>
    <w:rsid w:val="000B07E8"/>
    <w:rsid w:val="000B1F42"/>
    <w:rsid w:val="000B25E9"/>
    <w:rsid w:val="000B2E5F"/>
    <w:rsid w:val="000B2FA7"/>
    <w:rsid w:val="000B4599"/>
    <w:rsid w:val="000B45E7"/>
    <w:rsid w:val="000B6E87"/>
    <w:rsid w:val="000B76C9"/>
    <w:rsid w:val="000B77D0"/>
    <w:rsid w:val="000C0583"/>
    <w:rsid w:val="000C06A3"/>
    <w:rsid w:val="000C0AA4"/>
    <w:rsid w:val="000C2AEA"/>
    <w:rsid w:val="000C3009"/>
    <w:rsid w:val="000C32D7"/>
    <w:rsid w:val="000C35A2"/>
    <w:rsid w:val="000C392C"/>
    <w:rsid w:val="000C3D51"/>
    <w:rsid w:val="000C4252"/>
    <w:rsid w:val="000C58D4"/>
    <w:rsid w:val="000C7079"/>
    <w:rsid w:val="000D132F"/>
    <w:rsid w:val="000D208F"/>
    <w:rsid w:val="000D2468"/>
    <w:rsid w:val="000D25BD"/>
    <w:rsid w:val="000D3C5B"/>
    <w:rsid w:val="000D4C30"/>
    <w:rsid w:val="000D5700"/>
    <w:rsid w:val="000D5A0B"/>
    <w:rsid w:val="000D6DE7"/>
    <w:rsid w:val="000E0454"/>
    <w:rsid w:val="000E0593"/>
    <w:rsid w:val="000E0B2F"/>
    <w:rsid w:val="000E15C5"/>
    <w:rsid w:val="000E2777"/>
    <w:rsid w:val="000E2C5E"/>
    <w:rsid w:val="000E4D1C"/>
    <w:rsid w:val="000E50EC"/>
    <w:rsid w:val="000E5264"/>
    <w:rsid w:val="000E5F6E"/>
    <w:rsid w:val="000E61E5"/>
    <w:rsid w:val="000E6AEA"/>
    <w:rsid w:val="000F2961"/>
    <w:rsid w:val="000F5245"/>
    <w:rsid w:val="000F624A"/>
    <w:rsid w:val="000F67D8"/>
    <w:rsid w:val="000F7170"/>
    <w:rsid w:val="000F78DD"/>
    <w:rsid w:val="000F7A10"/>
    <w:rsid w:val="00101225"/>
    <w:rsid w:val="00101DE8"/>
    <w:rsid w:val="001025C1"/>
    <w:rsid w:val="00102BE0"/>
    <w:rsid w:val="00102E18"/>
    <w:rsid w:val="0010309A"/>
    <w:rsid w:val="00103CEA"/>
    <w:rsid w:val="00103FFB"/>
    <w:rsid w:val="00107494"/>
    <w:rsid w:val="001107E9"/>
    <w:rsid w:val="001108FD"/>
    <w:rsid w:val="00113041"/>
    <w:rsid w:val="001134F8"/>
    <w:rsid w:val="00113E12"/>
    <w:rsid w:val="00114BC1"/>
    <w:rsid w:val="00115D04"/>
    <w:rsid w:val="00116361"/>
    <w:rsid w:val="00116657"/>
    <w:rsid w:val="00117155"/>
    <w:rsid w:val="00120A03"/>
    <w:rsid w:val="00120EE3"/>
    <w:rsid w:val="00121BDC"/>
    <w:rsid w:val="001237AD"/>
    <w:rsid w:val="00123B3B"/>
    <w:rsid w:val="0012450F"/>
    <w:rsid w:val="0012452D"/>
    <w:rsid w:val="00125766"/>
    <w:rsid w:val="001261BA"/>
    <w:rsid w:val="0012693B"/>
    <w:rsid w:val="00127617"/>
    <w:rsid w:val="00127B4A"/>
    <w:rsid w:val="00130FE2"/>
    <w:rsid w:val="00132979"/>
    <w:rsid w:val="00132C13"/>
    <w:rsid w:val="001331D2"/>
    <w:rsid w:val="001339FA"/>
    <w:rsid w:val="00135A1B"/>
    <w:rsid w:val="001360CA"/>
    <w:rsid w:val="00137056"/>
    <w:rsid w:val="00137A90"/>
    <w:rsid w:val="00137D03"/>
    <w:rsid w:val="00137D54"/>
    <w:rsid w:val="001441E8"/>
    <w:rsid w:val="00144D60"/>
    <w:rsid w:val="001518FA"/>
    <w:rsid w:val="001528CA"/>
    <w:rsid w:val="00152939"/>
    <w:rsid w:val="001548FE"/>
    <w:rsid w:val="001554DA"/>
    <w:rsid w:val="001564C6"/>
    <w:rsid w:val="001570CB"/>
    <w:rsid w:val="00157676"/>
    <w:rsid w:val="00157FCA"/>
    <w:rsid w:val="001615A1"/>
    <w:rsid w:val="00161A9B"/>
    <w:rsid w:val="001621C7"/>
    <w:rsid w:val="00163C25"/>
    <w:rsid w:val="00165DFD"/>
    <w:rsid w:val="00166945"/>
    <w:rsid w:val="0017044B"/>
    <w:rsid w:val="00170856"/>
    <w:rsid w:val="00171288"/>
    <w:rsid w:val="0017157D"/>
    <w:rsid w:val="00171B48"/>
    <w:rsid w:val="00171CFE"/>
    <w:rsid w:val="00172266"/>
    <w:rsid w:val="001722E7"/>
    <w:rsid w:val="00172790"/>
    <w:rsid w:val="00173074"/>
    <w:rsid w:val="0017360A"/>
    <w:rsid w:val="001737CA"/>
    <w:rsid w:val="00173A2C"/>
    <w:rsid w:val="001752B6"/>
    <w:rsid w:val="00175C49"/>
    <w:rsid w:val="00177348"/>
    <w:rsid w:val="00180BC8"/>
    <w:rsid w:val="00180C09"/>
    <w:rsid w:val="00181000"/>
    <w:rsid w:val="00181EA8"/>
    <w:rsid w:val="0018480D"/>
    <w:rsid w:val="00187B37"/>
    <w:rsid w:val="00187BFD"/>
    <w:rsid w:val="00191031"/>
    <w:rsid w:val="00191E2D"/>
    <w:rsid w:val="00192A26"/>
    <w:rsid w:val="0019341F"/>
    <w:rsid w:val="001943E1"/>
    <w:rsid w:val="00194E00"/>
    <w:rsid w:val="00194E34"/>
    <w:rsid w:val="00196C71"/>
    <w:rsid w:val="00197222"/>
    <w:rsid w:val="00197BE4"/>
    <w:rsid w:val="001A0EA2"/>
    <w:rsid w:val="001A1AF1"/>
    <w:rsid w:val="001A2173"/>
    <w:rsid w:val="001A3892"/>
    <w:rsid w:val="001A4196"/>
    <w:rsid w:val="001A42A3"/>
    <w:rsid w:val="001A453F"/>
    <w:rsid w:val="001A72E4"/>
    <w:rsid w:val="001A74F0"/>
    <w:rsid w:val="001B0D76"/>
    <w:rsid w:val="001B1C47"/>
    <w:rsid w:val="001B2B79"/>
    <w:rsid w:val="001B3A5D"/>
    <w:rsid w:val="001B45B4"/>
    <w:rsid w:val="001B4C95"/>
    <w:rsid w:val="001B73DA"/>
    <w:rsid w:val="001C0501"/>
    <w:rsid w:val="001C3B1F"/>
    <w:rsid w:val="001C4236"/>
    <w:rsid w:val="001C4FA0"/>
    <w:rsid w:val="001C5C59"/>
    <w:rsid w:val="001C67CC"/>
    <w:rsid w:val="001C7314"/>
    <w:rsid w:val="001C7681"/>
    <w:rsid w:val="001D0236"/>
    <w:rsid w:val="001D17CF"/>
    <w:rsid w:val="001D17D1"/>
    <w:rsid w:val="001D381F"/>
    <w:rsid w:val="001D4AAB"/>
    <w:rsid w:val="001D4AF2"/>
    <w:rsid w:val="001D61A9"/>
    <w:rsid w:val="001D66F4"/>
    <w:rsid w:val="001D7AED"/>
    <w:rsid w:val="001E3476"/>
    <w:rsid w:val="001E3C51"/>
    <w:rsid w:val="001E4EBF"/>
    <w:rsid w:val="001E6A0D"/>
    <w:rsid w:val="001E6B04"/>
    <w:rsid w:val="001F0E61"/>
    <w:rsid w:val="001F12CF"/>
    <w:rsid w:val="001F15BA"/>
    <w:rsid w:val="001F376C"/>
    <w:rsid w:val="001F483B"/>
    <w:rsid w:val="001F66AE"/>
    <w:rsid w:val="001F6805"/>
    <w:rsid w:val="002005B3"/>
    <w:rsid w:val="00200BC7"/>
    <w:rsid w:val="00201493"/>
    <w:rsid w:val="00201F34"/>
    <w:rsid w:val="0020347F"/>
    <w:rsid w:val="00204808"/>
    <w:rsid w:val="00204B8F"/>
    <w:rsid w:val="00204CF7"/>
    <w:rsid w:val="00204EF6"/>
    <w:rsid w:val="00205CC5"/>
    <w:rsid w:val="00207283"/>
    <w:rsid w:val="0021012D"/>
    <w:rsid w:val="0021015C"/>
    <w:rsid w:val="00210C9C"/>
    <w:rsid w:val="00211538"/>
    <w:rsid w:val="00211871"/>
    <w:rsid w:val="00211E68"/>
    <w:rsid w:val="00213187"/>
    <w:rsid w:val="0021357A"/>
    <w:rsid w:val="00213D9B"/>
    <w:rsid w:val="00214662"/>
    <w:rsid w:val="0021472B"/>
    <w:rsid w:val="002174C7"/>
    <w:rsid w:val="00220EEB"/>
    <w:rsid w:val="00222641"/>
    <w:rsid w:val="00222996"/>
    <w:rsid w:val="00222B34"/>
    <w:rsid w:val="002233A1"/>
    <w:rsid w:val="002236C1"/>
    <w:rsid w:val="0022399F"/>
    <w:rsid w:val="002239DB"/>
    <w:rsid w:val="00223B40"/>
    <w:rsid w:val="0022448B"/>
    <w:rsid w:val="00225604"/>
    <w:rsid w:val="00225852"/>
    <w:rsid w:val="00225883"/>
    <w:rsid w:val="00226277"/>
    <w:rsid w:val="00226764"/>
    <w:rsid w:val="002267B8"/>
    <w:rsid w:val="00226C36"/>
    <w:rsid w:val="002276C5"/>
    <w:rsid w:val="002300AE"/>
    <w:rsid w:val="002320D7"/>
    <w:rsid w:val="002327A4"/>
    <w:rsid w:val="00233258"/>
    <w:rsid w:val="002348A0"/>
    <w:rsid w:val="0023544D"/>
    <w:rsid w:val="00235FBC"/>
    <w:rsid w:val="002363C5"/>
    <w:rsid w:val="002364EA"/>
    <w:rsid w:val="00236BE6"/>
    <w:rsid w:val="00237B5B"/>
    <w:rsid w:val="00240B3D"/>
    <w:rsid w:val="0024108C"/>
    <w:rsid w:val="002421F8"/>
    <w:rsid w:val="002422D3"/>
    <w:rsid w:val="00246A07"/>
    <w:rsid w:val="002500B2"/>
    <w:rsid w:val="00250296"/>
    <w:rsid w:val="00252724"/>
    <w:rsid w:val="00253822"/>
    <w:rsid w:val="00254246"/>
    <w:rsid w:val="00254B54"/>
    <w:rsid w:val="002562FC"/>
    <w:rsid w:val="0026091F"/>
    <w:rsid w:val="002611A5"/>
    <w:rsid w:val="00261A46"/>
    <w:rsid w:val="0026234B"/>
    <w:rsid w:val="00264A14"/>
    <w:rsid w:val="00267BCA"/>
    <w:rsid w:val="00267DB4"/>
    <w:rsid w:val="00270512"/>
    <w:rsid w:val="00270659"/>
    <w:rsid w:val="00270983"/>
    <w:rsid w:val="00270AAD"/>
    <w:rsid w:val="00270FDF"/>
    <w:rsid w:val="00273216"/>
    <w:rsid w:val="00273980"/>
    <w:rsid w:val="00273D85"/>
    <w:rsid w:val="00273DDC"/>
    <w:rsid w:val="00274050"/>
    <w:rsid w:val="002748EC"/>
    <w:rsid w:val="00275A02"/>
    <w:rsid w:val="00275C8A"/>
    <w:rsid w:val="00276957"/>
    <w:rsid w:val="00276BAD"/>
    <w:rsid w:val="002779F0"/>
    <w:rsid w:val="00280B77"/>
    <w:rsid w:val="002813E9"/>
    <w:rsid w:val="00282583"/>
    <w:rsid w:val="00283168"/>
    <w:rsid w:val="00283A95"/>
    <w:rsid w:val="00284C59"/>
    <w:rsid w:val="002863E9"/>
    <w:rsid w:val="002867F0"/>
    <w:rsid w:val="00286827"/>
    <w:rsid w:val="00287AF9"/>
    <w:rsid w:val="0029024E"/>
    <w:rsid w:val="00291176"/>
    <w:rsid w:val="00292166"/>
    <w:rsid w:val="00294C78"/>
    <w:rsid w:val="002955E8"/>
    <w:rsid w:val="00295734"/>
    <w:rsid w:val="00295FD2"/>
    <w:rsid w:val="0029768B"/>
    <w:rsid w:val="002976E7"/>
    <w:rsid w:val="002A0A58"/>
    <w:rsid w:val="002A0F0D"/>
    <w:rsid w:val="002A1190"/>
    <w:rsid w:val="002A12FB"/>
    <w:rsid w:val="002A149D"/>
    <w:rsid w:val="002A154D"/>
    <w:rsid w:val="002A1A07"/>
    <w:rsid w:val="002A217C"/>
    <w:rsid w:val="002A319B"/>
    <w:rsid w:val="002A38A7"/>
    <w:rsid w:val="002A39CA"/>
    <w:rsid w:val="002A3FD6"/>
    <w:rsid w:val="002A4D76"/>
    <w:rsid w:val="002A510F"/>
    <w:rsid w:val="002A562B"/>
    <w:rsid w:val="002A6E6C"/>
    <w:rsid w:val="002A7049"/>
    <w:rsid w:val="002B1766"/>
    <w:rsid w:val="002B3551"/>
    <w:rsid w:val="002B391F"/>
    <w:rsid w:val="002B4C5B"/>
    <w:rsid w:val="002B4EB0"/>
    <w:rsid w:val="002B5696"/>
    <w:rsid w:val="002B56C0"/>
    <w:rsid w:val="002B5C3F"/>
    <w:rsid w:val="002B62B1"/>
    <w:rsid w:val="002B68D9"/>
    <w:rsid w:val="002C0687"/>
    <w:rsid w:val="002C1BAF"/>
    <w:rsid w:val="002C273B"/>
    <w:rsid w:val="002C3F06"/>
    <w:rsid w:val="002C6F2F"/>
    <w:rsid w:val="002C71BC"/>
    <w:rsid w:val="002D479B"/>
    <w:rsid w:val="002D602F"/>
    <w:rsid w:val="002D70C7"/>
    <w:rsid w:val="002D74FD"/>
    <w:rsid w:val="002D7F31"/>
    <w:rsid w:val="002E0316"/>
    <w:rsid w:val="002E385B"/>
    <w:rsid w:val="002E3FF0"/>
    <w:rsid w:val="002E421B"/>
    <w:rsid w:val="002E4305"/>
    <w:rsid w:val="002E54A3"/>
    <w:rsid w:val="002E576A"/>
    <w:rsid w:val="002F3D1C"/>
    <w:rsid w:val="002F4178"/>
    <w:rsid w:val="002F4CF3"/>
    <w:rsid w:val="002F72FF"/>
    <w:rsid w:val="003009FD"/>
    <w:rsid w:val="00300B88"/>
    <w:rsid w:val="00300E86"/>
    <w:rsid w:val="00300FFF"/>
    <w:rsid w:val="003016DA"/>
    <w:rsid w:val="00302319"/>
    <w:rsid w:val="00302B47"/>
    <w:rsid w:val="00303017"/>
    <w:rsid w:val="00303E76"/>
    <w:rsid w:val="00303FC1"/>
    <w:rsid w:val="003059B8"/>
    <w:rsid w:val="00306B3B"/>
    <w:rsid w:val="0030705B"/>
    <w:rsid w:val="00307159"/>
    <w:rsid w:val="0030776A"/>
    <w:rsid w:val="003105EA"/>
    <w:rsid w:val="003110A0"/>
    <w:rsid w:val="00312165"/>
    <w:rsid w:val="00312D83"/>
    <w:rsid w:val="00312E28"/>
    <w:rsid w:val="00313CBF"/>
    <w:rsid w:val="00314CF3"/>
    <w:rsid w:val="00320DC4"/>
    <w:rsid w:val="00320E2C"/>
    <w:rsid w:val="00320F6D"/>
    <w:rsid w:val="003219E4"/>
    <w:rsid w:val="00321F09"/>
    <w:rsid w:val="003229F8"/>
    <w:rsid w:val="00322CA9"/>
    <w:rsid w:val="00323C19"/>
    <w:rsid w:val="00323F41"/>
    <w:rsid w:val="003240F9"/>
    <w:rsid w:val="003254DB"/>
    <w:rsid w:val="00325E55"/>
    <w:rsid w:val="00327F87"/>
    <w:rsid w:val="0033024F"/>
    <w:rsid w:val="00330B4C"/>
    <w:rsid w:val="00331B17"/>
    <w:rsid w:val="00331B4D"/>
    <w:rsid w:val="003336EB"/>
    <w:rsid w:val="00333CDA"/>
    <w:rsid w:val="0033413A"/>
    <w:rsid w:val="003352D9"/>
    <w:rsid w:val="003378FB"/>
    <w:rsid w:val="00341FA6"/>
    <w:rsid w:val="00343077"/>
    <w:rsid w:val="00344BB1"/>
    <w:rsid w:val="00347432"/>
    <w:rsid w:val="00350306"/>
    <w:rsid w:val="00350C0F"/>
    <w:rsid w:val="00352B3C"/>
    <w:rsid w:val="00354806"/>
    <w:rsid w:val="003558BC"/>
    <w:rsid w:val="00356B05"/>
    <w:rsid w:val="00356B19"/>
    <w:rsid w:val="00356F67"/>
    <w:rsid w:val="003576F0"/>
    <w:rsid w:val="00357CFD"/>
    <w:rsid w:val="003603B7"/>
    <w:rsid w:val="00360746"/>
    <w:rsid w:val="00362E5D"/>
    <w:rsid w:val="00363F0A"/>
    <w:rsid w:val="00364CAE"/>
    <w:rsid w:val="00366D75"/>
    <w:rsid w:val="00370FD5"/>
    <w:rsid w:val="0037149A"/>
    <w:rsid w:val="00372C64"/>
    <w:rsid w:val="0037435B"/>
    <w:rsid w:val="00376D8E"/>
    <w:rsid w:val="00376DE9"/>
    <w:rsid w:val="003800D5"/>
    <w:rsid w:val="00380D61"/>
    <w:rsid w:val="00381EFB"/>
    <w:rsid w:val="003854CD"/>
    <w:rsid w:val="00385D9D"/>
    <w:rsid w:val="003864DF"/>
    <w:rsid w:val="00386B67"/>
    <w:rsid w:val="00386EC0"/>
    <w:rsid w:val="00387137"/>
    <w:rsid w:val="0038769B"/>
    <w:rsid w:val="00390863"/>
    <w:rsid w:val="00390C2D"/>
    <w:rsid w:val="003919A9"/>
    <w:rsid w:val="00391F6B"/>
    <w:rsid w:val="00391F8E"/>
    <w:rsid w:val="00392410"/>
    <w:rsid w:val="00392607"/>
    <w:rsid w:val="003928D7"/>
    <w:rsid w:val="00392EA5"/>
    <w:rsid w:val="003934AA"/>
    <w:rsid w:val="00394356"/>
    <w:rsid w:val="003945B4"/>
    <w:rsid w:val="00397F94"/>
    <w:rsid w:val="003A08DF"/>
    <w:rsid w:val="003A3809"/>
    <w:rsid w:val="003A6103"/>
    <w:rsid w:val="003A70C2"/>
    <w:rsid w:val="003B0241"/>
    <w:rsid w:val="003B049B"/>
    <w:rsid w:val="003B2421"/>
    <w:rsid w:val="003B3124"/>
    <w:rsid w:val="003B3740"/>
    <w:rsid w:val="003B392D"/>
    <w:rsid w:val="003B6A3A"/>
    <w:rsid w:val="003B7135"/>
    <w:rsid w:val="003B7273"/>
    <w:rsid w:val="003B755A"/>
    <w:rsid w:val="003C0843"/>
    <w:rsid w:val="003C0C1A"/>
    <w:rsid w:val="003C2977"/>
    <w:rsid w:val="003C2EAE"/>
    <w:rsid w:val="003C2F32"/>
    <w:rsid w:val="003C3A3B"/>
    <w:rsid w:val="003C4C06"/>
    <w:rsid w:val="003C58DA"/>
    <w:rsid w:val="003D029D"/>
    <w:rsid w:val="003D12E1"/>
    <w:rsid w:val="003D25DB"/>
    <w:rsid w:val="003D575F"/>
    <w:rsid w:val="003D576C"/>
    <w:rsid w:val="003E0482"/>
    <w:rsid w:val="003E04CE"/>
    <w:rsid w:val="003E129A"/>
    <w:rsid w:val="003E16EC"/>
    <w:rsid w:val="003E2FE4"/>
    <w:rsid w:val="003E371F"/>
    <w:rsid w:val="003E3E94"/>
    <w:rsid w:val="003E415C"/>
    <w:rsid w:val="003E4262"/>
    <w:rsid w:val="003E584A"/>
    <w:rsid w:val="003E6677"/>
    <w:rsid w:val="003E6E54"/>
    <w:rsid w:val="003F0165"/>
    <w:rsid w:val="003F03B4"/>
    <w:rsid w:val="003F10D4"/>
    <w:rsid w:val="003F1F37"/>
    <w:rsid w:val="003F23D7"/>
    <w:rsid w:val="003F24E6"/>
    <w:rsid w:val="003F311E"/>
    <w:rsid w:val="003F50D1"/>
    <w:rsid w:val="003F5335"/>
    <w:rsid w:val="003F5B0A"/>
    <w:rsid w:val="003F6ABA"/>
    <w:rsid w:val="003F6D5B"/>
    <w:rsid w:val="0040246E"/>
    <w:rsid w:val="0040432F"/>
    <w:rsid w:val="00404390"/>
    <w:rsid w:val="00404BFD"/>
    <w:rsid w:val="00405DFE"/>
    <w:rsid w:val="00406DF1"/>
    <w:rsid w:val="00407C95"/>
    <w:rsid w:val="00412349"/>
    <w:rsid w:val="0041356B"/>
    <w:rsid w:val="00413796"/>
    <w:rsid w:val="004140C0"/>
    <w:rsid w:val="004164F8"/>
    <w:rsid w:val="00416531"/>
    <w:rsid w:val="00416F04"/>
    <w:rsid w:val="00420CD9"/>
    <w:rsid w:val="00421ED0"/>
    <w:rsid w:val="004246B6"/>
    <w:rsid w:val="0042526C"/>
    <w:rsid w:val="004259CB"/>
    <w:rsid w:val="00426229"/>
    <w:rsid w:val="00426C1D"/>
    <w:rsid w:val="004272ED"/>
    <w:rsid w:val="0042769D"/>
    <w:rsid w:val="00427F28"/>
    <w:rsid w:val="00430013"/>
    <w:rsid w:val="0043081B"/>
    <w:rsid w:val="0043114F"/>
    <w:rsid w:val="0043269B"/>
    <w:rsid w:val="00432E1F"/>
    <w:rsid w:val="00433F94"/>
    <w:rsid w:val="00435427"/>
    <w:rsid w:val="00435541"/>
    <w:rsid w:val="00435F00"/>
    <w:rsid w:val="00436444"/>
    <w:rsid w:val="004376C9"/>
    <w:rsid w:val="004404F4"/>
    <w:rsid w:val="0044066A"/>
    <w:rsid w:val="004413BB"/>
    <w:rsid w:val="004420FE"/>
    <w:rsid w:val="004432E2"/>
    <w:rsid w:val="004434E8"/>
    <w:rsid w:val="00445654"/>
    <w:rsid w:val="00447732"/>
    <w:rsid w:val="00447FCB"/>
    <w:rsid w:val="0045174F"/>
    <w:rsid w:val="00451F3C"/>
    <w:rsid w:val="004522AB"/>
    <w:rsid w:val="00452FB1"/>
    <w:rsid w:val="004532A4"/>
    <w:rsid w:val="0045486C"/>
    <w:rsid w:val="004567C8"/>
    <w:rsid w:val="00457122"/>
    <w:rsid w:val="004603CA"/>
    <w:rsid w:val="00460664"/>
    <w:rsid w:val="0046151A"/>
    <w:rsid w:val="0046169F"/>
    <w:rsid w:val="004623BE"/>
    <w:rsid w:val="004623EB"/>
    <w:rsid w:val="0046729C"/>
    <w:rsid w:val="004711D2"/>
    <w:rsid w:val="00472AB2"/>
    <w:rsid w:val="00473557"/>
    <w:rsid w:val="00473ACD"/>
    <w:rsid w:val="00474206"/>
    <w:rsid w:val="004763AD"/>
    <w:rsid w:val="00477BC5"/>
    <w:rsid w:val="004805BD"/>
    <w:rsid w:val="00480A6E"/>
    <w:rsid w:val="004819E8"/>
    <w:rsid w:val="00481B4A"/>
    <w:rsid w:val="004822F3"/>
    <w:rsid w:val="004826CE"/>
    <w:rsid w:val="0048444F"/>
    <w:rsid w:val="00484579"/>
    <w:rsid w:val="004853AE"/>
    <w:rsid w:val="00486DDB"/>
    <w:rsid w:val="00487D35"/>
    <w:rsid w:val="00491003"/>
    <w:rsid w:val="00491878"/>
    <w:rsid w:val="00491AD0"/>
    <w:rsid w:val="00493D06"/>
    <w:rsid w:val="00495DD8"/>
    <w:rsid w:val="004A09C9"/>
    <w:rsid w:val="004A2D1C"/>
    <w:rsid w:val="004A38FA"/>
    <w:rsid w:val="004A43EB"/>
    <w:rsid w:val="004A57BE"/>
    <w:rsid w:val="004B1DD7"/>
    <w:rsid w:val="004B2830"/>
    <w:rsid w:val="004B3062"/>
    <w:rsid w:val="004B349F"/>
    <w:rsid w:val="004B3532"/>
    <w:rsid w:val="004B4387"/>
    <w:rsid w:val="004B452C"/>
    <w:rsid w:val="004B4D7D"/>
    <w:rsid w:val="004B51E0"/>
    <w:rsid w:val="004B58F9"/>
    <w:rsid w:val="004B660F"/>
    <w:rsid w:val="004C2AEF"/>
    <w:rsid w:val="004C358E"/>
    <w:rsid w:val="004C3A65"/>
    <w:rsid w:val="004C3DB8"/>
    <w:rsid w:val="004C42E7"/>
    <w:rsid w:val="004C74D0"/>
    <w:rsid w:val="004D1129"/>
    <w:rsid w:val="004D28EF"/>
    <w:rsid w:val="004D298C"/>
    <w:rsid w:val="004D2C3C"/>
    <w:rsid w:val="004D2CAC"/>
    <w:rsid w:val="004D464C"/>
    <w:rsid w:val="004D6A05"/>
    <w:rsid w:val="004D72E9"/>
    <w:rsid w:val="004D7F36"/>
    <w:rsid w:val="004E0075"/>
    <w:rsid w:val="004E097A"/>
    <w:rsid w:val="004E0D77"/>
    <w:rsid w:val="004E181F"/>
    <w:rsid w:val="004E30BE"/>
    <w:rsid w:val="004E41E9"/>
    <w:rsid w:val="004E43D0"/>
    <w:rsid w:val="004E4B74"/>
    <w:rsid w:val="004E5BFE"/>
    <w:rsid w:val="004E7853"/>
    <w:rsid w:val="004F0197"/>
    <w:rsid w:val="004F0F13"/>
    <w:rsid w:val="004F0FB3"/>
    <w:rsid w:val="004F24BE"/>
    <w:rsid w:val="004F3BF4"/>
    <w:rsid w:val="004F3C50"/>
    <w:rsid w:val="004F446A"/>
    <w:rsid w:val="004F4FCB"/>
    <w:rsid w:val="004F5264"/>
    <w:rsid w:val="004F5BEA"/>
    <w:rsid w:val="004F6110"/>
    <w:rsid w:val="004F7DD4"/>
    <w:rsid w:val="00500161"/>
    <w:rsid w:val="00500360"/>
    <w:rsid w:val="005009D8"/>
    <w:rsid w:val="00500DCB"/>
    <w:rsid w:val="00501105"/>
    <w:rsid w:val="005021A0"/>
    <w:rsid w:val="00502E30"/>
    <w:rsid w:val="0050378F"/>
    <w:rsid w:val="0050590F"/>
    <w:rsid w:val="005062B6"/>
    <w:rsid w:val="0050635F"/>
    <w:rsid w:val="00513388"/>
    <w:rsid w:val="00514143"/>
    <w:rsid w:val="005141D2"/>
    <w:rsid w:val="00514D76"/>
    <w:rsid w:val="00515219"/>
    <w:rsid w:val="00515F08"/>
    <w:rsid w:val="00516387"/>
    <w:rsid w:val="00517E73"/>
    <w:rsid w:val="00521BE3"/>
    <w:rsid w:val="0052224F"/>
    <w:rsid w:val="0052235F"/>
    <w:rsid w:val="005234BD"/>
    <w:rsid w:val="00523C9C"/>
    <w:rsid w:val="00523F7B"/>
    <w:rsid w:val="00524B62"/>
    <w:rsid w:val="00525ADF"/>
    <w:rsid w:val="00526C40"/>
    <w:rsid w:val="00526E97"/>
    <w:rsid w:val="0053068D"/>
    <w:rsid w:val="005307F3"/>
    <w:rsid w:val="00530816"/>
    <w:rsid w:val="00532096"/>
    <w:rsid w:val="00532F96"/>
    <w:rsid w:val="00533FCA"/>
    <w:rsid w:val="00535B5C"/>
    <w:rsid w:val="00535FDD"/>
    <w:rsid w:val="00537F07"/>
    <w:rsid w:val="0054059C"/>
    <w:rsid w:val="0054148D"/>
    <w:rsid w:val="00541B93"/>
    <w:rsid w:val="00542541"/>
    <w:rsid w:val="00542BAA"/>
    <w:rsid w:val="00543482"/>
    <w:rsid w:val="0054446D"/>
    <w:rsid w:val="00544941"/>
    <w:rsid w:val="00545570"/>
    <w:rsid w:val="0054702D"/>
    <w:rsid w:val="00550A99"/>
    <w:rsid w:val="00551998"/>
    <w:rsid w:val="005554E3"/>
    <w:rsid w:val="00560030"/>
    <w:rsid w:val="0056036B"/>
    <w:rsid w:val="0056139B"/>
    <w:rsid w:val="005645DE"/>
    <w:rsid w:val="00564972"/>
    <w:rsid w:val="00564D5C"/>
    <w:rsid w:val="00565BCB"/>
    <w:rsid w:val="00566855"/>
    <w:rsid w:val="00567F9B"/>
    <w:rsid w:val="00571384"/>
    <w:rsid w:val="005717DB"/>
    <w:rsid w:val="00572D3C"/>
    <w:rsid w:val="005745B1"/>
    <w:rsid w:val="005748B3"/>
    <w:rsid w:val="0057669E"/>
    <w:rsid w:val="005768F7"/>
    <w:rsid w:val="00577374"/>
    <w:rsid w:val="0057771C"/>
    <w:rsid w:val="00577C87"/>
    <w:rsid w:val="0058012F"/>
    <w:rsid w:val="0058059A"/>
    <w:rsid w:val="005817E7"/>
    <w:rsid w:val="005828BA"/>
    <w:rsid w:val="005828FC"/>
    <w:rsid w:val="0058296E"/>
    <w:rsid w:val="00585328"/>
    <w:rsid w:val="00585813"/>
    <w:rsid w:val="00586339"/>
    <w:rsid w:val="0058752A"/>
    <w:rsid w:val="005876F7"/>
    <w:rsid w:val="00587E9D"/>
    <w:rsid w:val="00587F40"/>
    <w:rsid w:val="00591D36"/>
    <w:rsid w:val="0059462E"/>
    <w:rsid w:val="00594934"/>
    <w:rsid w:val="00594B89"/>
    <w:rsid w:val="005962DF"/>
    <w:rsid w:val="005963AC"/>
    <w:rsid w:val="005964C1"/>
    <w:rsid w:val="00596A25"/>
    <w:rsid w:val="00596F73"/>
    <w:rsid w:val="00597A79"/>
    <w:rsid w:val="005A0068"/>
    <w:rsid w:val="005A0D11"/>
    <w:rsid w:val="005A0F0F"/>
    <w:rsid w:val="005A1105"/>
    <w:rsid w:val="005A1149"/>
    <w:rsid w:val="005A22C5"/>
    <w:rsid w:val="005A4C19"/>
    <w:rsid w:val="005A606B"/>
    <w:rsid w:val="005A69B3"/>
    <w:rsid w:val="005A71C7"/>
    <w:rsid w:val="005B0CC4"/>
    <w:rsid w:val="005B3AAE"/>
    <w:rsid w:val="005B5D0E"/>
    <w:rsid w:val="005B69A3"/>
    <w:rsid w:val="005B7A3D"/>
    <w:rsid w:val="005C1109"/>
    <w:rsid w:val="005C1152"/>
    <w:rsid w:val="005C1831"/>
    <w:rsid w:val="005C273C"/>
    <w:rsid w:val="005C2882"/>
    <w:rsid w:val="005C2FD0"/>
    <w:rsid w:val="005C3272"/>
    <w:rsid w:val="005C3565"/>
    <w:rsid w:val="005C4298"/>
    <w:rsid w:val="005C50F9"/>
    <w:rsid w:val="005C7F34"/>
    <w:rsid w:val="005D0B5F"/>
    <w:rsid w:val="005D26F0"/>
    <w:rsid w:val="005D2D47"/>
    <w:rsid w:val="005D4B91"/>
    <w:rsid w:val="005D5347"/>
    <w:rsid w:val="005D69EF"/>
    <w:rsid w:val="005E023B"/>
    <w:rsid w:val="005E0415"/>
    <w:rsid w:val="005E0B19"/>
    <w:rsid w:val="005E1758"/>
    <w:rsid w:val="005E196D"/>
    <w:rsid w:val="005E1AF7"/>
    <w:rsid w:val="005E2590"/>
    <w:rsid w:val="005E3458"/>
    <w:rsid w:val="005E58AC"/>
    <w:rsid w:val="005E603F"/>
    <w:rsid w:val="005E660B"/>
    <w:rsid w:val="005F0889"/>
    <w:rsid w:val="005F104B"/>
    <w:rsid w:val="005F2DCA"/>
    <w:rsid w:val="005F3ACB"/>
    <w:rsid w:val="005F3D73"/>
    <w:rsid w:val="005F47FE"/>
    <w:rsid w:val="005F5313"/>
    <w:rsid w:val="005F6038"/>
    <w:rsid w:val="005F72A6"/>
    <w:rsid w:val="006012D0"/>
    <w:rsid w:val="00601581"/>
    <w:rsid w:val="006017C2"/>
    <w:rsid w:val="006018E5"/>
    <w:rsid w:val="00602908"/>
    <w:rsid w:val="00604D14"/>
    <w:rsid w:val="0060501C"/>
    <w:rsid w:val="00605767"/>
    <w:rsid w:val="00606CB2"/>
    <w:rsid w:val="00607687"/>
    <w:rsid w:val="006127C1"/>
    <w:rsid w:val="00615381"/>
    <w:rsid w:val="00616B42"/>
    <w:rsid w:val="00617882"/>
    <w:rsid w:val="00617B45"/>
    <w:rsid w:val="00622545"/>
    <w:rsid w:val="00622BB3"/>
    <w:rsid w:val="0062510A"/>
    <w:rsid w:val="006253AC"/>
    <w:rsid w:val="006255FE"/>
    <w:rsid w:val="0062565B"/>
    <w:rsid w:val="006261A3"/>
    <w:rsid w:val="006265C6"/>
    <w:rsid w:val="00627AF1"/>
    <w:rsid w:val="0063042C"/>
    <w:rsid w:val="00632AEE"/>
    <w:rsid w:val="00632CCA"/>
    <w:rsid w:val="006330A5"/>
    <w:rsid w:val="006331BB"/>
    <w:rsid w:val="006332E0"/>
    <w:rsid w:val="00635835"/>
    <w:rsid w:val="00635D8D"/>
    <w:rsid w:val="006371BB"/>
    <w:rsid w:val="00641479"/>
    <w:rsid w:val="00641694"/>
    <w:rsid w:val="00641F80"/>
    <w:rsid w:val="00642C52"/>
    <w:rsid w:val="00644E6F"/>
    <w:rsid w:val="00646370"/>
    <w:rsid w:val="00647A24"/>
    <w:rsid w:val="00647B6B"/>
    <w:rsid w:val="00651F74"/>
    <w:rsid w:val="006540AD"/>
    <w:rsid w:val="00654A1B"/>
    <w:rsid w:val="0065596A"/>
    <w:rsid w:val="00655E25"/>
    <w:rsid w:val="006567AB"/>
    <w:rsid w:val="00656DD8"/>
    <w:rsid w:val="0065722D"/>
    <w:rsid w:val="00657BB8"/>
    <w:rsid w:val="00657C07"/>
    <w:rsid w:val="00660C5C"/>
    <w:rsid w:val="00661C06"/>
    <w:rsid w:val="0066204B"/>
    <w:rsid w:val="006624D0"/>
    <w:rsid w:val="006626BA"/>
    <w:rsid w:val="00663146"/>
    <w:rsid w:val="00663DB4"/>
    <w:rsid w:val="006641E9"/>
    <w:rsid w:val="00665D34"/>
    <w:rsid w:val="00666138"/>
    <w:rsid w:val="00666443"/>
    <w:rsid w:val="0067072E"/>
    <w:rsid w:val="00671860"/>
    <w:rsid w:val="00671E7C"/>
    <w:rsid w:val="0067484C"/>
    <w:rsid w:val="00675287"/>
    <w:rsid w:val="006756D8"/>
    <w:rsid w:val="00675ADE"/>
    <w:rsid w:val="00675CF0"/>
    <w:rsid w:val="00676518"/>
    <w:rsid w:val="00676ABE"/>
    <w:rsid w:val="00676D5C"/>
    <w:rsid w:val="00680138"/>
    <w:rsid w:val="00680C50"/>
    <w:rsid w:val="00682862"/>
    <w:rsid w:val="00682DC1"/>
    <w:rsid w:val="006836E9"/>
    <w:rsid w:val="0068422B"/>
    <w:rsid w:val="00684B4C"/>
    <w:rsid w:val="00685709"/>
    <w:rsid w:val="00686030"/>
    <w:rsid w:val="0068705A"/>
    <w:rsid w:val="0068748C"/>
    <w:rsid w:val="0068760F"/>
    <w:rsid w:val="0069220D"/>
    <w:rsid w:val="006924D6"/>
    <w:rsid w:val="00692F0D"/>
    <w:rsid w:val="00693C93"/>
    <w:rsid w:val="00693DEA"/>
    <w:rsid w:val="00697248"/>
    <w:rsid w:val="006A0EB1"/>
    <w:rsid w:val="006A12EC"/>
    <w:rsid w:val="006A22BD"/>
    <w:rsid w:val="006A2E0B"/>
    <w:rsid w:val="006A2F9D"/>
    <w:rsid w:val="006A3E30"/>
    <w:rsid w:val="006A4AE4"/>
    <w:rsid w:val="006A4F19"/>
    <w:rsid w:val="006A522C"/>
    <w:rsid w:val="006A5804"/>
    <w:rsid w:val="006A5EEC"/>
    <w:rsid w:val="006A6F81"/>
    <w:rsid w:val="006A7F7F"/>
    <w:rsid w:val="006B1874"/>
    <w:rsid w:val="006B1F4E"/>
    <w:rsid w:val="006B29D8"/>
    <w:rsid w:val="006B5BF1"/>
    <w:rsid w:val="006B63FA"/>
    <w:rsid w:val="006C0FDE"/>
    <w:rsid w:val="006C2852"/>
    <w:rsid w:val="006C3CA3"/>
    <w:rsid w:val="006C3D49"/>
    <w:rsid w:val="006C4262"/>
    <w:rsid w:val="006C5455"/>
    <w:rsid w:val="006C5BDA"/>
    <w:rsid w:val="006C61B2"/>
    <w:rsid w:val="006C629D"/>
    <w:rsid w:val="006C6941"/>
    <w:rsid w:val="006C7002"/>
    <w:rsid w:val="006C702A"/>
    <w:rsid w:val="006D1B5F"/>
    <w:rsid w:val="006D2031"/>
    <w:rsid w:val="006D2610"/>
    <w:rsid w:val="006D28C5"/>
    <w:rsid w:val="006D2C22"/>
    <w:rsid w:val="006D4944"/>
    <w:rsid w:val="006D5721"/>
    <w:rsid w:val="006D5AED"/>
    <w:rsid w:val="006D6BBB"/>
    <w:rsid w:val="006D6E6A"/>
    <w:rsid w:val="006D7FBC"/>
    <w:rsid w:val="006E010E"/>
    <w:rsid w:val="006E0FA8"/>
    <w:rsid w:val="006E13EC"/>
    <w:rsid w:val="006E1B08"/>
    <w:rsid w:val="006E2F40"/>
    <w:rsid w:val="006E48A6"/>
    <w:rsid w:val="006E50E2"/>
    <w:rsid w:val="006E6031"/>
    <w:rsid w:val="006E711F"/>
    <w:rsid w:val="006E77C4"/>
    <w:rsid w:val="006E7BC3"/>
    <w:rsid w:val="006F0025"/>
    <w:rsid w:val="006F0B7B"/>
    <w:rsid w:val="006F1C79"/>
    <w:rsid w:val="006F2294"/>
    <w:rsid w:val="006F3FE7"/>
    <w:rsid w:val="006F4868"/>
    <w:rsid w:val="006F50FE"/>
    <w:rsid w:val="006F578A"/>
    <w:rsid w:val="006F57AD"/>
    <w:rsid w:val="006F57D0"/>
    <w:rsid w:val="006F788D"/>
    <w:rsid w:val="006F7D25"/>
    <w:rsid w:val="007006F2"/>
    <w:rsid w:val="00701AB4"/>
    <w:rsid w:val="00704251"/>
    <w:rsid w:val="0070432D"/>
    <w:rsid w:val="007058F3"/>
    <w:rsid w:val="00705BEC"/>
    <w:rsid w:val="007065C7"/>
    <w:rsid w:val="0070692F"/>
    <w:rsid w:val="00706980"/>
    <w:rsid w:val="00707D3B"/>
    <w:rsid w:val="0071063B"/>
    <w:rsid w:val="007121BC"/>
    <w:rsid w:val="007123EB"/>
    <w:rsid w:val="00713EBD"/>
    <w:rsid w:val="00714374"/>
    <w:rsid w:val="007148CC"/>
    <w:rsid w:val="00714938"/>
    <w:rsid w:val="00714F01"/>
    <w:rsid w:val="0071565B"/>
    <w:rsid w:val="00715779"/>
    <w:rsid w:val="00716920"/>
    <w:rsid w:val="00717E2A"/>
    <w:rsid w:val="00720C40"/>
    <w:rsid w:val="00722412"/>
    <w:rsid w:val="00724608"/>
    <w:rsid w:val="00724C4E"/>
    <w:rsid w:val="007252F1"/>
    <w:rsid w:val="007258EE"/>
    <w:rsid w:val="00725E23"/>
    <w:rsid w:val="007272E3"/>
    <w:rsid w:val="007307F9"/>
    <w:rsid w:val="0073159C"/>
    <w:rsid w:val="00731F8E"/>
    <w:rsid w:val="0073515A"/>
    <w:rsid w:val="00736419"/>
    <w:rsid w:val="00736690"/>
    <w:rsid w:val="007374AD"/>
    <w:rsid w:val="00737726"/>
    <w:rsid w:val="00737D28"/>
    <w:rsid w:val="0074037A"/>
    <w:rsid w:val="0074059D"/>
    <w:rsid w:val="00742E1D"/>
    <w:rsid w:val="00743892"/>
    <w:rsid w:val="0074417D"/>
    <w:rsid w:val="00745511"/>
    <w:rsid w:val="00746F85"/>
    <w:rsid w:val="007472EB"/>
    <w:rsid w:val="007476A3"/>
    <w:rsid w:val="007477EB"/>
    <w:rsid w:val="00747DB9"/>
    <w:rsid w:val="0075014D"/>
    <w:rsid w:val="00753E70"/>
    <w:rsid w:val="007549E0"/>
    <w:rsid w:val="00755C48"/>
    <w:rsid w:val="00756750"/>
    <w:rsid w:val="00757729"/>
    <w:rsid w:val="00757F1C"/>
    <w:rsid w:val="007600E4"/>
    <w:rsid w:val="007606CE"/>
    <w:rsid w:val="007609FF"/>
    <w:rsid w:val="007631F6"/>
    <w:rsid w:val="00763469"/>
    <w:rsid w:val="007648FC"/>
    <w:rsid w:val="007657B4"/>
    <w:rsid w:val="00765A02"/>
    <w:rsid w:val="00767D05"/>
    <w:rsid w:val="007702F6"/>
    <w:rsid w:val="00770902"/>
    <w:rsid w:val="00770EC7"/>
    <w:rsid w:val="00772B3C"/>
    <w:rsid w:val="0077412B"/>
    <w:rsid w:val="007765F6"/>
    <w:rsid w:val="00776CDF"/>
    <w:rsid w:val="00776D1E"/>
    <w:rsid w:val="007774EE"/>
    <w:rsid w:val="00782B23"/>
    <w:rsid w:val="00784705"/>
    <w:rsid w:val="00787197"/>
    <w:rsid w:val="00787C11"/>
    <w:rsid w:val="00790AA0"/>
    <w:rsid w:val="00792040"/>
    <w:rsid w:val="00793CA1"/>
    <w:rsid w:val="00794362"/>
    <w:rsid w:val="00794732"/>
    <w:rsid w:val="007A1C8A"/>
    <w:rsid w:val="007A22A8"/>
    <w:rsid w:val="007A2EB1"/>
    <w:rsid w:val="007A4A20"/>
    <w:rsid w:val="007A5491"/>
    <w:rsid w:val="007A55C5"/>
    <w:rsid w:val="007A5FD5"/>
    <w:rsid w:val="007A6E5E"/>
    <w:rsid w:val="007B0B71"/>
    <w:rsid w:val="007B102A"/>
    <w:rsid w:val="007B25C1"/>
    <w:rsid w:val="007B46C9"/>
    <w:rsid w:val="007B618F"/>
    <w:rsid w:val="007B62CE"/>
    <w:rsid w:val="007B68E2"/>
    <w:rsid w:val="007B71D1"/>
    <w:rsid w:val="007B76E3"/>
    <w:rsid w:val="007C1E54"/>
    <w:rsid w:val="007C3A62"/>
    <w:rsid w:val="007C3AA8"/>
    <w:rsid w:val="007C548D"/>
    <w:rsid w:val="007D0F59"/>
    <w:rsid w:val="007D14A1"/>
    <w:rsid w:val="007D2C98"/>
    <w:rsid w:val="007D41C8"/>
    <w:rsid w:val="007D547B"/>
    <w:rsid w:val="007D62B1"/>
    <w:rsid w:val="007D762E"/>
    <w:rsid w:val="007D7D3F"/>
    <w:rsid w:val="007E0438"/>
    <w:rsid w:val="007E170B"/>
    <w:rsid w:val="007E2285"/>
    <w:rsid w:val="007E2828"/>
    <w:rsid w:val="007E2958"/>
    <w:rsid w:val="007E39AB"/>
    <w:rsid w:val="007E39B9"/>
    <w:rsid w:val="007E3CC9"/>
    <w:rsid w:val="007E3DBC"/>
    <w:rsid w:val="007E4B8C"/>
    <w:rsid w:val="007E4EF3"/>
    <w:rsid w:val="007E5CD0"/>
    <w:rsid w:val="007E6F03"/>
    <w:rsid w:val="007E714A"/>
    <w:rsid w:val="007F07F0"/>
    <w:rsid w:val="007F0DE4"/>
    <w:rsid w:val="007F0FEB"/>
    <w:rsid w:val="007F38F1"/>
    <w:rsid w:val="007F5C42"/>
    <w:rsid w:val="007F7F50"/>
    <w:rsid w:val="008014B4"/>
    <w:rsid w:val="00802CE2"/>
    <w:rsid w:val="008058F8"/>
    <w:rsid w:val="0080684D"/>
    <w:rsid w:val="008075B3"/>
    <w:rsid w:val="008113DF"/>
    <w:rsid w:val="00811E6A"/>
    <w:rsid w:val="00811F51"/>
    <w:rsid w:val="00812CEF"/>
    <w:rsid w:val="0081405B"/>
    <w:rsid w:val="00814AFC"/>
    <w:rsid w:val="0081506D"/>
    <w:rsid w:val="008152B7"/>
    <w:rsid w:val="00815B62"/>
    <w:rsid w:val="0081625A"/>
    <w:rsid w:val="00816746"/>
    <w:rsid w:val="00820D47"/>
    <w:rsid w:val="008210E2"/>
    <w:rsid w:val="008212F9"/>
    <w:rsid w:val="0082186B"/>
    <w:rsid w:val="00823166"/>
    <w:rsid w:val="00823F9C"/>
    <w:rsid w:val="0082492F"/>
    <w:rsid w:val="008250FD"/>
    <w:rsid w:val="008253E7"/>
    <w:rsid w:val="008258D8"/>
    <w:rsid w:val="0082629E"/>
    <w:rsid w:val="00826737"/>
    <w:rsid w:val="008311BB"/>
    <w:rsid w:val="0083352E"/>
    <w:rsid w:val="00833D61"/>
    <w:rsid w:val="0083528E"/>
    <w:rsid w:val="0083581B"/>
    <w:rsid w:val="008359DF"/>
    <w:rsid w:val="008370ED"/>
    <w:rsid w:val="0083755B"/>
    <w:rsid w:val="00837D67"/>
    <w:rsid w:val="008416A2"/>
    <w:rsid w:val="008427FB"/>
    <w:rsid w:val="00842B5D"/>
    <w:rsid w:val="00844B2E"/>
    <w:rsid w:val="00847E23"/>
    <w:rsid w:val="00850ADB"/>
    <w:rsid w:val="00851B5C"/>
    <w:rsid w:val="00851EDC"/>
    <w:rsid w:val="00852C99"/>
    <w:rsid w:val="00853EBD"/>
    <w:rsid w:val="00856749"/>
    <w:rsid w:val="008567CF"/>
    <w:rsid w:val="00860946"/>
    <w:rsid w:val="00860E39"/>
    <w:rsid w:val="00861015"/>
    <w:rsid w:val="008619C2"/>
    <w:rsid w:val="00862E66"/>
    <w:rsid w:val="00862E83"/>
    <w:rsid w:val="00863CBE"/>
    <w:rsid w:val="008640DC"/>
    <w:rsid w:val="00864AEE"/>
    <w:rsid w:val="00864E10"/>
    <w:rsid w:val="0086501D"/>
    <w:rsid w:val="00865044"/>
    <w:rsid w:val="0086623C"/>
    <w:rsid w:val="008707F6"/>
    <w:rsid w:val="008720D9"/>
    <w:rsid w:val="0087330C"/>
    <w:rsid w:val="00873755"/>
    <w:rsid w:val="0087399E"/>
    <w:rsid w:val="00874434"/>
    <w:rsid w:val="0087531E"/>
    <w:rsid w:val="008759AF"/>
    <w:rsid w:val="008767BA"/>
    <w:rsid w:val="008825EC"/>
    <w:rsid w:val="00883530"/>
    <w:rsid w:val="0088435A"/>
    <w:rsid w:val="008849F3"/>
    <w:rsid w:val="0088685C"/>
    <w:rsid w:val="00890578"/>
    <w:rsid w:val="00890DE8"/>
    <w:rsid w:val="0089165D"/>
    <w:rsid w:val="00892131"/>
    <w:rsid w:val="00892CAB"/>
    <w:rsid w:val="008938E6"/>
    <w:rsid w:val="0089426F"/>
    <w:rsid w:val="00894F67"/>
    <w:rsid w:val="00895649"/>
    <w:rsid w:val="008968F5"/>
    <w:rsid w:val="008979D0"/>
    <w:rsid w:val="008A01B4"/>
    <w:rsid w:val="008A0362"/>
    <w:rsid w:val="008A0774"/>
    <w:rsid w:val="008A0FE6"/>
    <w:rsid w:val="008A142E"/>
    <w:rsid w:val="008A3306"/>
    <w:rsid w:val="008A398A"/>
    <w:rsid w:val="008A3E8F"/>
    <w:rsid w:val="008A527B"/>
    <w:rsid w:val="008A7649"/>
    <w:rsid w:val="008A7735"/>
    <w:rsid w:val="008A7870"/>
    <w:rsid w:val="008A7FBA"/>
    <w:rsid w:val="008B1D56"/>
    <w:rsid w:val="008B2268"/>
    <w:rsid w:val="008B3547"/>
    <w:rsid w:val="008B4A1F"/>
    <w:rsid w:val="008B673A"/>
    <w:rsid w:val="008C0FA1"/>
    <w:rsid w:val="008C19DD"/>
    <w:rsid w:val="008C1D90"/>
    <w:rsid w:val="008C1FD0"/>
    <w:rsid w:val="008C23CD"/>
    <w:rsid w:val="008C3C63"/>
    <w:rsid w:val="008C4CBB"/>
    <w:rsid w:val="008C609A"/>
    <w:rsid w:val="008C7419"/>
    <w:rsid w:val="008C7F35"/>
    <w:rsid w:val="008D0194"/>
    <w:rsid w:val="008D01BD"/>
    <w:rsid w:val="008D07EF"/>
    <w:rsid w:val="008D137B"/>
    <w:rsid w:val="008D2EA4"/>
    <w:rsid w:val="008D4202"/>
    <w:rsid w:val="008D495A"/>
    <w:rsid w:val="008D674F"/>
    <w:rsid w:val="008E0511"/>
    <w:rsid w:val="008E05A4"/>
    <w:rsid w:val="008E1D64"/>
    <w:rsid w:val="008E23CE"/>
    <w:rsid w:val="008E2C46"/>
    <w:rsid w:val="008E3D02"/>
    <w:rsid w:val="008E4A4B"/>
    <w:rsid w:val="008E4CDD"/>
    <w:rsid w:val="008E4F5C"/>
    <w:rsid w:val="008E5F03"/>
    <w:rsid w:val="008E5F08"/>
    <w:rsid w:val="008E625A"/>
    <w:rsid w:val="008E6BCC"/>
    <w:rsid w:val="008F0205"/>
    <w:rsid w:val="008F2266"/>
    <w:rsid w:val="008F2C56"/>
    <w:rsid w:val="008F318F"/>
    <w:rsid w:val="008F5D80"/>
    <w:rsid w:val="00900B0A"/>
    <w:rsid w:val="00902ACE"/>
    <w:rsid w:val="0090380D"/>
    <w:rsid w:val="00904577"/>
    <w:rsid w:val="00904921"/>
    <w:rsid w:val="0090547C"/>
    <w:rsid w:val="00906F75"/>
    <w:rsid w:val="0091038B"/>
    <w:rsid w:val="009110C8"/>
    <w:rsid w:val="009114EA"/>
    <w:rsid w:val="0091180B"/>
    <w:rsid w:val="00911FC3"/>
    <w:rsid w:val="0091257C"/>
    <w:rsid w:val="0091271F"/>
    <w:rsid w:val="00913169"/>
    <w:rsid w:val="00913A61"/>
    <w:rsid w:val="00913BA9"/>
    <w:rsid w:val="00913BD2"/>
    <w:rsid w:val="0091447D"/>
    <w:rsid w:val="00914A38"/>
    <w:rsid w:val="00914A76"/>
    <w:rsid w:val="0091508A"/>
    <w:rsid w:val="009155F6"/>
    <w:rsid w:val="00915959"/>
    <w:rsid w:val="00915C8C"/>
    <w:rsid w:val="00915ECC"/>
    <w:rsid w:val="00915F27"/>
    <w:rsid w:val="0091627E"/>
    <w:rsid w:val="0091705A"/>
    <w:rsid w:val="009170CF"/>
    <w:rsid w:val="00924923"/>
    <w:rsid w:val="00926F2F"/>
    <w:rsid w:val="0092739C"/>
    <w:rsid w:val="0093037B"/>
    <w:rsid w:val="00931211"/>
    <w:rsid w:val="0093173C"/>
    <w:rsid w:val="00932FC7"/>
    <w:rsid w:val="0093524C"/>
    <w:rsid w:val="0093525B"/>
    <w:rsid w:val="00935C22"/>
    <w:rsid w:val="009376DB"/>
    <w:rsid w:val="00940C26"/>
    <w:rsid w:val="009440C6"/>
    <w:rsid w:val="0094625F"/>
    <w:rsid w:val="00946AEC"/>
    <w:rsid w:val="00947A0C"/>
    <w:rsid w:val="009504C9"/>
    <w:rsid w:val="00951384"/>
    <w:rsid w:val="0095396C"/>
    <w:rsid w:val="0095516B"/>
    <w:rsid w:val="00955512"/>
    <w:rsid w:val="0095596D"/>
    <w:rsid w:val="0095602D"/>
    <w:rsid w:val="00957812"/>
    <w:rsid w:val="00957BAB"/>
    <w:rsid w:val="009606FD"/>
    <w:rsid w:val="009617C9"/>
    <w:rsid w:val="00961C65"/>
    <w:rsid w:val="009627DC"/>
    <w:rsid w:val="009631B5"/>
    <w:rsid w:val="009639A5"/>
    <w:rsid w:val="00966358"/>
    <w:rsid w:val="009668F8"/>
    <w:rsid w:val="00966B2A"/>
    <w:rsid w:val="00970468"/>
    <w:rsid w:val="0097169F"/>
    <w:rsid w:val="00972883"/>
    <w:rsid w:val="00974CEF"/>
    <w:rsid w:val="00975DB5"/>
    <w:rsid w:val="00975E8C"/>
    <w:rsid w:val="00977AA1"/>
    <w:rsid w:val="0098021C"/>
    <w:rsid w:val="00981BDB"/>
    <w:rsid w:val="00981C89"/>
    <w:rsid w:val="00982083"/>
    <w:rsid w:val="009836BF"/>
    <w:rsid w:val="00983808"/>
    <w:rsid w:val="0098410F"/>
    <w:rsid w:val="0098471A"/>
    <w:rsid w:val="00985289"/>
    <w:rsid w:val="00985558"/>
    <w:rsid w:val="00985CF6"/>
    <w:rsid w:val="00986738"/>
    <w:rsid w:val="009869E0"/>
    <w:rsid w:val="00986AB5"/>
    <w:rsid w:val="0098740F"/>
    <w:rsid w:val="00991EC2"/>
    <w:rsid w:val="0099249E"/>
    <w:rsid w:val="00992F4F"/>
    <w:rsid w:val="00993F59"/>
    <w:rsid w:val="009942D9"/>
    <w:rsid w:val="009952B5"/>
    <w:rsid w:val="00995738"/>
    <w:rsid w:val="00995B39"/>
    <w:rsid w:val="00996A99"/>
    <w:rsid w:val="00996EDE"/>
    <w:rsid w:val="0099756A"/>
    <w:rsid w:val="00997B9A"/>
    <w:rsid w:val="00997E7C"/>
    <w:rsid w:val="009A0378"/>
    <w:rsid w:val="009A20CD"/>
    <w:rsid w:val="009A2396"/>
    <w:rsid w:val="009A23EF"/>
    <w:rsid w:val="009A3063"/>
    <w:rsid w:val="009A539C"/>
    <w:rsid w:val="009A5F45"/>
    <w:rsid w:val="009A7569"/>
    <w:rsid w:val="009A7CCA"/>
    <w:rsid w:val="009B0304"/>
    <w:rsid w:val="009B0FFF"/>
    <w:rsid w:val="009B23FC"/>
    <w:rsid w:val="009B4BE6"/>
    <w:rsid w:val="009B5A7B"/>
    <w:rsid w:val="009B5D23"/>
    <w:rsid w:val="009B6A36"/>
    <w:rsid w:val="009B70F4"/>
    <w:rsid w:val="009B71BB"/>
    <w:rsid w:val="009C05B9"/>
    <w:rsid w:val="009C0AAE"/>
    <w:rsid w:val="009C11A2"/>
    <w:rsid w:val="009C22DA"/>
    <w:rsid w:val="009C2560"/>
    <w:rsid w:val="009C2840"/>
    <w:rsid w:val="009C2AA0"/>
    <w:rsid w:val="009C5E1E"/>
    <w:rsid w:val="009C5F97"/>
    <w:rsid w:val="009C696D"/>
    <w:rsid w:val="009C71ED"/>
    <w:rsid w:val="009C7D48"/>
    <w:rsid w:val="009D01A5"/>
    <w:rsid w:val="009D0A5A"/>
    <w:rsid w:val="009D1119"/>
    <w:rsid w:val="009D2131"/>
    <w:rsid w:val="009D5464"/>
    <w:rsid w:val="009D5ED1"/>
    <w:rsid w:val="009D711B"/>
    <w:rsid w:val="009E07FC"/>
    <w:rsid w:val="009E0867"/>
    <w:rsid w:val="009E279D"/>
    <w:rsid w:val="009E2990"/>
    <w:rsid w:val="009E300C"/>
    <w:rsid w:val="009E357E"/>
    <w:rsid w:val="009E3C3B"/>
    <w:rsid w:val="009E42F6"/>
    <w:rsid w:val="009E5A45"/>
    <w:rsid w:val="009E6D40"/>
    <w:rsid w:val="009F1918"/>
    <w:rsid w:val="009F1E9F"/>
    <w:rsid w:val="009F3688"/>
    <w:rsid w:val="009F3FA0"/>
    <w:rsid w:val="009F44A5"/>
    <w:rsid w:val="009F54FB"/>
    <w:rsid w:val="009F7BEE"/>
    <w:rsid w:val="00A013C6"/>
    <w:rsid w:val="00A0343F"/>
    <w:rsid w:val="00A03E0F"/>
    <w:rsid w:val="00A05952"/>
    <w:rsid w:val="00A05C14"/>
    <w:rsid w:val="00A064BE"/>
    <w:rsid w:val="00A06B0E"/>
    <w:rsid w:val="00A07D8B"/>
    <w:rsid w:val="00A1034F"/>
    <w:rsid w:val="00A10896"/>
    <w:rsid w:val="00A10BE5"/>
    <w:rsid w:val="00A11044"/>
    <w:rsid w:val="00A11709"/>
    <w:rsid w:val="00A1173F"/>
    <w:rsid w:val="00A140D4"/>
    <w:rsid w:val="00A14B83"/>
    <w:rsid w:val="00A169D4"/>
    <w:rsid w:val="00A20A30"/>
    <w:rsid w:val="00A21AB0"/>
    <w:rsid w:val="00A23F34"/>
    <w:rsid w:val="00A24202"/>
    <w:rsid w:val="00A247C5"/>
    <w:rsid w:val="00A24909"/>
    <w:rsid w:val="00A2586F"/>
    <w:rsid w:val="00A27179"/>
    <w:rsid w:val="00A312AF"/>
    <w:rsid w:val="00A332BB"/>
    <w:rsid w:val="00A335BE"/>
    <w:rsid w:val="00A337C3"/>
    <w:rsid w:val="00A33F2F"/>
    <w:rsid w:val="00A36C81"/>
    <w:rsid w:val="00A3707B"/>
    <w:rsid w:val="00A418AB"/>
    <w:rsid w:val="00A42425"/>
    <w:rsid w:val="00A42429"/>
    <w:rsid w:val="00A43735"/>
    <w:rsid w:val="00A4400A"/>
    <w:rsid w:val="00A4553E"/>
    <w:rsid w:val="00A46B44"/>
    <w:rsid w:val="00A47DA5"/>
    <w:rsid w:val="00A51AC9"/>
    <w:rsid w:val="00A51D97"/>
    <w:rsid w:val="00A525BA"/>
    <w:rsid w:val="00A527F3"/>
    <w:rsid w:val="00A532C5"/>
    <w:rsid w:val="00A5357C"/>
    <w:rsid w:val="00A56381"/>
    <w:rsid w:val="00A56A72"/>
    <w:rsid w:val="00A56F73"/>
    <w:rsid w:val="00A57665"/>
    <w:rsid w:val="00A57B2D"/>
    <w:rsid w:val="00A60111"/>
    <w:rsid w:val="00A60992"/>
    <w:rsid w:val="00A6099B"/>
    <w:rsid w:val="00A61137"/>
    <w:rsid w:val="00A61928"/>
    <w:rsid w:val="00A626F9"/>
    <w:rsid w:val="00A63958"/>
    <w:rsid w:val="00A63C63"/>
    <w:rsid w:val="00A64A4F"/>
    <w:rsid w:val="00A653E9"/>
    <w:rsid w:val="00A703C6"/>
    <w:rsid w:val="00A718AD"/>
    <w:rsid w:val="00A72355"/>
    <w:rsid w:val="00A7283D"/>
    <w:rsid w:val="00A72AA2"/>
    <w:rsid w:val="00A72D89"/>
    <w:rsid w:val="00A73E41"/>
    <w:rsid w:val="00A74720"/>
    <w:rsid w:val="00A7472A"/>
    <w:rsid w:val="00A74B27"/>
    <w:rsid w:val="00A75957"/>
    <w:rsid w:val="00A76319"/>
    <w:rsid w:val="00A80AA2"/>
    <w:rsid w:val="00A81C18"/>
    <w:rsid w:val="00A81FDF"/>
    <w:rsid w:val="00A8318B"/>
    <w:rsid w:val="00A83FB1"/>
    <w:rsid w:val="00A84BB1"/>
    <w:rsid w:val="00A85D4A"/>
    <w:rsid w:val="00A86D26"/>
    <w:rsid w:val="00A91EE8"/>
    <w:rsid w:val="00A9231E"/>
    <w:rsid w:val="00A92737"/>
    <w:rsid w:val="00A92919"/>
    <w:rsid w:val="00A92BAA"/>
    <w:rsid w:val="00A92DE3"/>
    <w:rsid w:val="00A93930"/>
    <w:rsid w:val="00A943FA"/>
    <w:rsid w:val="00A96984"/>
    <w:rsid w:val="00AA0907"/>
    <w:rsid w:val="00AA199D"/>
    <w:rsid w:val="00AA22DB"/>
    <w:rsid w:val="00AA3D50"/>
    <w:rsid w:val="00AA4F1B"/>
    <w:rsid w:val="00AA5D05"/>
    <w:rsid w:val="00AA68EC"/>
    <w:rsid w:val="00AA7CF0"/>
    <w:rsid w:val="00AA7FD1"/>
    <w:rsid w:val="00AB2A9E"/>
    <w:rsid w:val="00AB411D"/>
    <w:rsid w:val="00AB4A5A"/>
    <w:rsid w:val="00AB4A9B"/>
    <w:rsid w:val="00AB593D"/>
    <w:rsid w:val="00AB650B"/>
    <w:rsid w:val="00AB6901"/>
    <w:rsid w:val="00AB6F69"/>
    <w:rsid w:val="00AB7059"/>
    <w:rsid w:val="00AB7166"/>
    <w:rsid w:val="00AB72DC"/>
    <w:rsid w:val="00AC0AFE"/>
    <w:rsid w:val="00AC2166"/>
    <w:rsid w:val="00AC2541"/>
    <w:rsid w:val="00AC25D4"/>
    <w:rsid w:val="00AC2645"/>
    <w:rsid w:val="00AC3AF8"/>
    <w:rsid w:val="00AC417F"/>
    <w:rsid w:val="00AC4246"/>
    <w:rsid w:val="00AC5048"/>
    <w:rsid w:val="00AC6230"/>
    <w:rsid w:val="00AC6285"/>
    <w:rsid w:val="00AD1554"/>
    <w:rsid w:val="00AD174C"/>
    <w:rsid w:val="00AD5311"/>
    <w:rsid w:val="00AD6582"/>
    <w:rsid w:val="00AD66F5"/>
    <w:rsid w:val="00AD6CD5"/>
    <w:rsid w:val="00AE17ED"/>
    <w:rsid w:val="00AE4F9B"/>
    <w:rsid w:val="00AE5913"/>
    <w:rsid w:val="00AE5AC2"/>
    <w:rsid w:val="00AE6898"/>
    <w:rsid w:val="00AE6CB2"/>
    <w:rsid w:val="00AE7295"/>
    <w:rsid w:val="00AF03D0"/>
    <w:rsid w:val="00AF0737"/>
    <w:rsid w:val="00AF194C"/>
    <w:rsid w:val="00AF2CAF"/>
    <w:rsid w:val="00AF3F8D"/>
    <w:rsid w:val="00AF4F9C"/>
    <w:rsid w:val="00AF558D"/>
    <w:rsid w:val="00AF5A5D"/>
    <w:rsid w:val="00AF610F"/>
    <w:rsid w:val="00B0081F"/>
    <w:rsid w:val="00B00A35"/>
    <w:rsid w:val="00B015DE"/>
    <w:rsid w:val="00B01C60"/>
    <w:rsid w:val="00B01F42"/>
    <w:rsid w:val="00B020C1"/>
    <w:rsid w:val="00B0360A"/>
    <w:rsid w:val="00B04CDD"/>
    <w:rsid w:val="00B056E2"/>
    <w:rsid w:val="00B0666C"/>
    <w:rsid w:val="00B06D0A"/>
    <w:rsid w:val="00B07779"/>
    <w:rsid w:val="00B10099"/>
    <w:rsid w:val="00B10E47"/>
    <w:rsid w:val="00B1149D"/>
    <w:rsid w:val="00B11ACA"/>
    <w:rsid w:val="00B12D81"/>
    <w:rsid w:val="00B1458D"/>
    <w:rsid w:val="00B147A3"/>
    <w:rsid w:val="00B14D9D"/>
    <w:rsid w:val="00B161A4"/>
    <w:rsid w:val="00B17AA0"/>
    <w:rsid w:val="00B20638"/>
    <w:rsid w:val="00B21E41"/>
    <w:rsid w:val="00B23479"/>
    <w:rsid w:val="00B235DE"/>
    <w:rsid w:val="00B24945"/>
    <w:rsid w:val="00B2636B"/>
    <w:rsid w:val="00B265FC"/>
    <w:rsid w:val="00B26A3E"/>
    <w:rsid w:val="00B2789A"/>
    <w:rsid w:val="00B27E0E"/>
    <w:rsid w:val="00B327F2"/>
    <w:rsid w:val="00B33109"/>
    <w:rsid w:val="00B3566B"/>
    <w:rsid w:val="00B36CEB"/>
    <w:rsid w:val="00B36DA3"/>
    <w:rsid w:val="00B37AE0"/>
    <w:rsid w:val="00B40602"/>
    <w:rsid w:val="00B40DFC"/>
    <w:rsid w:val="00B41049"/>
    <w:rsid w:val="00B435EB"/>
    <w:rsid w:val="00B44829"/>
    <w:rsid w:val="00B45B08"/>
    <w:rsid w:val="00B46851"/>
    <w:rsid w:val="00B46B44"/>
    <w:rsid w:val="00B47478"/>
    <w:rsid w:val="00B5076A"/>
    <w:rsid w:val="00B513AC"/>
    <w:rsid w:val="00B51717"/>
    <w:rsid w:val="00B539DD"/>
    <w:rsid w:val="00B548A6"/>
    <w:rsid w:val="00B56E47"/>
    <w:rsid w:val="00B5746E"/>
    <w:rsid w:val="00B578A6"/>
    <w:rsid w:val="00B60124"/>
    <w:rsid w:val="00B60A73"/>
    <w:rsid w:val="00B615C5"/>
    <w:rsid w:val="00B723A1"/>
    <w:rsid w:val="00B74E9A"/>
    <w:rsid w:val="00B75382"/>
    <w:rsid w:val="00B77DAC"/>
    <w:rsid w:val="00B805F1"/>
    <w:rsid w:val="00B80E20"/>
    <w:rsid w:val="00B81212"/>
    <w:rsid w:val="00B81C1E"/>
    <w:rsid w:val="00B826E6"/>
    <w:rsid w:val="00B839E8"/>
    <w:rsid w:val="00B84976"/>
    <w:rsid w:val="00B85379"/>
    <w:rsid w:val="00B86423"/>
    <w:rsid w:val="00B86F46"/>
    <w:rsid w:val="00B91282"/>
    <w:rsid w:val="00B91491"/>
    <w:rsid w:val="00B91729"/>
    <w:rsid w:val="00B92DF1"/>
    <w:rsid w:val="00B942BB"/>
    <w:rsid w:val="00B9488E"/>
    <w:rsid w:val="00B953C8"/>
    <w:rsid w:val="00B958D8"/>
    <w:rsid w:val="00B95B95"/>
    <w:rsid w:val="00B97B3C"/>
    <w:rsid w:val="00BA4E1A"/>
    <w:rsid w:val="00BA54A4"/>
    <w:rsid w:val="00BA6902"/>
    <w:rsid w:val="00BB26AB"/>
    <w:rsid w:val="00BB27E3"/>
    <w:rsid w:val="00BB3289"/>
    <w:rsid w:val="00BB4F8A"/>
    <w:rsid w:val="00BB7DE4"/>
    <w:rsid w:val="00BC3649"/>
    <w:rsid w:val="00BC4830"/>
    <w:rsid w:val="00BC4FFE"/>
    <w:rsid w:val="00BC5219"/>
    <w:rsid w:val="00BC5667"/>
    <w:rsid w:val="00BC5BBB"/>
    <w:rsid w:val="00BC7CE3"/>
    <w:rsid w:val="00BD15BB"/>
    <w:rsid w:val="00BD35CD"/>
    <w:rsid w:val="00BD40AC"/>
    <w:rsid w:val="00BD4887"/>
    <w:rsid w:val="00BD68A6"/>
    <w:rsid w:val="00BD7A78"/>
    <w:rsid w:val="00BE090C"/>
    <w:rsid w:val="00BE3391"/>
    <w:rsid w:val="00BE3EEF"/>
    <w:rsid w:val="00BE459F"/>
    <w:rsid w:val="00BE5E8D"/>
    <w:rsid w:val="00BE608C"/>
    <w:rsid w:val="00BE69BE"/>
    <w:rsid w:val="00BE72FC"/>
    <w:rsid w:val="00BE7BC4"/>
    <w:rsid w:val="00BF27E3"/>
    <w:rsid w:val="00BF2A91"/>
    <w:rsid w:val="00BF2F7A"/>
    <w:rsid w:val="00BF3DBD"/>
    <w:rsid w:val="00BF5F9D"/>
    <w:rsid w:val="00C0041C"/>
    <w:rsid w:val="00C009DA"/>
    <w:rsid w:val="00C01255"/>
    <w:rsid w:val="00C0311D"/>
    <w:rsid w:val="00C03B9E"/>
    <w:rsid w:val="00C04307"/>
    <w:rsid w:val="00C05AD4"/>
    <w:rsid w:val="00C05AF4"/>
    <w:rsid w:val="00C05D57"/>
    <w:rsid w:val="00C06CF1"/>
    <w:rsid w:val="00C07720"/>
    <w:rsid w:val="00C07FE8"/>
    <w:rsid w:val="00C1053B"/>
    <w:rsid w:val="00C10A02"/>
    <w:rsid w:val="00C110E6"/>
    <w:rsid w:val="00C11616"/>
    <w:rsid w:val="00C11C84"/>
    <w:rsid w:val="00C12711"/>
    <w:rsid w:val="00C12AC0"/>
    <w:rsid w:val="00C12AFE"/>
    <w:rsid w:val="00C1310D"/>
    <w:rsid w:val="00C13D0E"/>
    <w:rsid w:val="00C13EC9"/>
    <w:rsid w:val="00C13FB3"/>
    <w:rsid w:val="00C147DE"/>
    <w:rsid w:val="00C14E62"/>
    <w:rsid w:val="00C154EF"/>
    <w:rsid w:val="00C15555"/>
    <w:rsid w:val="00C1585D"/>
    <w:rsid w:val="00C15996"/>
    <w:rsid w:val="00C15A68"/>
    <w:rsid w:val="00C16D06"/>
    <w:rsid w:val="00C2023A"/>
    <w:rsid w:val="00C20DEA"/>
    <w:rsid w:val="00C21A3C"/>
    <w:rsid w:val="00C21B6C"/>
    <w:rsid w:val="00C225ED"/>
    <w:rsid w:val="00C22AA1"/>
    <w:rsid w:val="00C23102"/>
    <w:rsid w:val="00C24C98"/>
    <w:rsid w:val="00C2502C"/>
    <w:rsid w:val="00C256AA"/>
    <w:rsid w:val="00C26B3B"/>
    <w:rsid w:val="00C276D7"/>
    <w:rsid w:val="00C27D30"/>
    <w:rsid w:val="00C307D6"/>
    <w:rsid w:val="00C30B08"/>
    <w:rsid w:val="00C3164D"/>
    <w:rsid w:val="00C32EF1"/>
    <w:rsid w:val="00C34C49"/>
    <w:rsid w:val="00C34E72"/>
    <w:rsid w:val="00C34EA9"/>
    <w:rsid w:val="00C35929"/>
    <w:rsid w:val="00C3610F"/>
    <w:rsid w:val="00C3754C"/>
    <w:rsid w:val="00C375BD"/>
    <w:rsid w:val="00C379C1"/>
    <w:rsid w:val="00C4083B"/>
    <w:rsid w:val="00C40D79"/>
    <w:rsid w:val="00C41719"/>
    <w:rsid w:val="00C42974"/>
    <w:rsid w:val="00C447B4"/>
    <w:rsid w:val="00C44F8F"/>
    <w:rsid w:val="00C460A8"/>
    <w:rsid w:val="00C4721F"/>
    <w:rsid w:val="00C51A23"/>
    <w:rsid w:val="00C523B0"/>
    <w:rsid w:val="00C52F38"/>
    <w:rsid w:val="00C53042"/>
    <w:rsid w:val="00C53397"/>
    <w:rsid w:val="00C53432"/>
    <w:rsid w:val="00C53A2D"/>
    <w:rsid w:val="00C55204"/>
    <w:rsid w:val="00C56504"/>
    <w:rsid w:val="00C56B3E"/>
    <w:rsid w:val="00C56C8C"/>
    <w:rsid w:val="00C56FA0"/>
    <w:rsid w:val="00C573A4"/>
    <w:rsid w:val="00C60753"/>
    <w:rsid w:val="00C61C30"/>
    <w:rsid w:val="00C6237D"/>
    <w:rsid w:val="00C629AD"/>
    <w:rsid w:val="00C6307E"/>
    <w:rsid w:val="00C63791"/>
    <w:rsid w:val="00C650DE"/>
    <w:rsid w:val="00C65ED5"/>
    <w:rsid w:val="00C668AF"/>
    <w:rsid w:val="00C67156"/>
    <w:rsid w:val="00C67747"/>
    <w:rsid w:val="00C6777E"/>
    <w:rsid w:val="00C70B7C"/>
    <w:rsid w:val="00C70FD1"/>
    <w:rsid w:val="00C72F2B"/>
    <w:rsid w:val="00C73317"/>
    <w:rsid w:val="00C73AB6"/>
    <w:rsid w:val="00C75AE3"/>
    <w:rsid w:val="00C76381"/>
    <w:rsid w:val="00C76ADC"/>
    <w:rsid w:val="00C773E6"/>
    <w:rsid w:val="00C77ECD"/>
    <w:rsid w:val="00C80471"/>
    <w:rsid w:val="00C8114F"/>
    <w:rsid w:val="00C825A6"/>
    <w:rsid w:val="00C83574"/>
    <w:rsid w:val="00C83DC1"/>
    <w:rsid w:val="00C86062"/>
    <w:rsid w:val="00C86FF6"/>
    <w:rsid w:val="00C90A6E"/>
    <w:rsid w:val="00C92079"/>
    <w:rsid w:val="00C93699"/>
    <w:rsid w:val="00C9569B"/>
    <w:rsid w:val="00C977CB"/>
    <w:rsid w:val="00CA00B8"/>
    <w:rsid w:val="00CA03F1"/>
    <w:rsid w:val="00CA0408"/>
    <w:rsid w:val="00CA0E65"/>
    <w:rsid w:val="00CA1CD3"/>
    <w:rsid w:val="00CA1DE8"/>
    <w:rsid w:val="00CA2B10"/>
    <w:rsid w:val="00CA2DF5"/>
    <w:rsid w:val="00CA39D2"/>
    <w:rsid w:val="00CA419B"/>
    <w:rsid w:val="00CA541D"/>
    <w:rsid w:val="00CA6853"/>
    <w:rsid w:val="00CA6B4C"/>
    <w:rsid w:val="00CA7024"/>
    <w:rsid w:val="00CA7551"/>
    <w:rsid w:val="00CA7B7F"/>
    <w:rsid w:val="00CB07D3"/>
    <w:rsid w:val="00CB1460"/>
    <w:rsid w:val="00CB1E1F"/>
    <w:rsid w:val="00CB20A8"/>
    <w:rsid w:val="00CB22D3"/>
    <w:rsid w:val="00CB4363"/>
    <w:rsid w:val="00CB4E0F"/>
    <w:rsid w:val="00CB60F7"/>
    <w:rsid w:val="00CC07E8"/>
    <w:rsid w:val="00CC1070"/>
    <w:rsid w:val="00CC14A8"/>
    <w:rsid w:val="00CC17E1"/>
    <w:rsid w:val="00CC1D56"/>
    <w:rsid w:val="00CC1FDF"/>
    <w:rsid w:val="00CC3653"/>
    <w:rsid w:val="00CC48A2"/>
    <w:rsid w:val="00CC5236"/>
    <w:rsid w:val="00CC57A4"/>
    <w:rsid w:val="00CC5980"/>
    <w:rsid w:val="00CC75F9"/>
    <w:rsid w:val="00CC7970"/>
    <w:rsid w:val="00CD0407"/>
    <w:rsid w:val="00CD08BB"/>
    <w:rsid w:val="00CD0985"/>
    <w:rsid w:val="00CD11BE"/>
    <w:rsid w:val="00CD1F3E"/>
    <w:rsid w:val="00CD5097"/>
    <w:rsid w:val="00CD529C"/>
    <w:rsid w:val="00CD57A4"/>
    <w:rsid w:val="00CD6BC2"/>
    <w:rsid w:val="00CD7203"/>
    <w:rsid w:val="00CE017B"/>
    <w:rsid w:val="00CE05CE"/>
    <w:rsid w:val="00CE20C4"/>
    <w:rsid w:val="00CE4ABA"/>
    <w:rsid w:val="00CE4C0F"/>
    <w:rsid w:val="00CE59EC"/>
    <w:rsid w:val="00CE6C81"/>
    <w:rsid w:val="00CE74D5"/>
    <w:rsid w:val="00CE7C60"/>
    <w:rsid w:val="00CF026C"/>
    <w:rsid w:val="00CF160C"/>
    <w:rsid w:val="00CF23E7"/>
    <w:rsid w:val="00CF4335"/>
    <w:rsid w:val="00CF4CB3"/>
    <w:rsid w:val="00CF7229"/>
    <w:rsid w:val="00D00071"/>
    <w:rsid w:val="00D00AC6"/>
    <w:rsid w:val="00D01F8D"/>
    <w:rsid w:val="00D02411"/>
    <w:rsid w:val="00D027E6"/>
    <w:rsid w:val="00D028DC"/>
    <w:rsid w:val="00D02B2F"/>
    <w:rsid w:val="00D03A27"/>
    <w:rsid w:val="00D03FD4"/>
    <w:rsid w:val="00D04C01"/>
    <w:rsid w:val="00D05823"/>
    <w:rsid w:val="00D05BBF"/>
    <w:rsid w:val="00D05E8E"/>
    <w:rsid w:val="00D062F1"/>
    <w:rsid w:val="00D0681D"/>
    <w:rsid w:val="00D06AD5"/>
    <w:rsid w:val="00D06B7A"/>
    <w:rsid w:val="00D10583"/>
    <w:rsid w:val="00D11444"/>
    <w:rsid w:val="00D114D8"/>
    <w:rsid w:val="00D12025"/>
    <w:rsid w:val="00D1224F"/>
    <w:rsid w:val="00D126EC"/>
    <w:rsid w:val="00D12734"/>
    <w:rsid w:val="00D13B48"/>
    <w:rsid w:val="00D13C26"/>
    <w:rsid w:val="00D143D5"/>
    <w:rsid w:val="00D14953"/>
    <w:rsid w:val="00D14FDD"/>
    <w:rsid w:val="00D15B61"/>
    <w:rsid w:val="00D167C7"/>
    <w:rsid w:val="00D17054"/>
    <w:rsid w:val="00D1733A"/>
    <w:rsid w:val="00D174CB"/>
    <w:rsid w:val="00D17793"/>
    <w:rsid w:val="00D22007"/>
    <w:rsid w:val="00D22257"/>
    <w:rsid w:val="00D232EE"/>
    <w:rsid w:val="00D24B4F"/>
    <w:rsid w:val="00D26C59"/>
    <w:rsid w:val="00D27043"/>
    <w:rsid w:val="00D31755"/>
    <w:rsid w:val="00D327CB"/>
    <w:rsid w:val="00D33669"/>
    <w:rsid w:val="00D34543"/>
    <w:rsid w:val="00D35FC3"/>
    <w:rsid w:val="00D362F0"/>
    <w:rsid w:val="00D37732"/>
    <w:rsid w:val="00D41B46"/>
    <w:rsid w:val="00D41CAD"/>
    <w:rsid w:val="00D42DC2"/>
    <w:rsid w:val="00D43873"/>
    <w:rsid w:val="00D43F8C"/>
    <w:rsid w:val="00D4472D"/>
    <w:rsid w:val="00D447D8"/>
    <w:rsid w:val="00D44879"/>
    <w:rsid w:val="00D45F64"/>
    <w:rsid w:val="00D460AD"/>
    <w:rsid w:val="00D4709A"/>
    <w:rsid w:val="00D4718F"/>
    <w:rsid w:val="00D47B80"/>
    <w:rsid w:val="00D47F83"/>
    <w:rsid w:val="00D50EAC"/>
    <w:rsid w:val="00D514BC"/>
    <w:rsid w:val="00D51E46"/>
    <w:rsid w:val="00D550CA"/>
    <w:rsid w:val="00D55B46"/>
    <w:rsid w:val="00D565A2"/>
    <w:rsid w:val="00D5733C"/>
    <w:rsid w:val="00D60D7B"/>
    <w:rsid w:val="00D611B7"/>
    <w:rsid w:val="00D613C6"/>
    <w:rsid w:val="00D617D3"/>
    <w:rsid w:val="00D6291F"/>
    <w:rsid w:val="00D63107"/>
    <w:rsid w:val="00D63A0C"/>
    <w:rsid w:val="00D63E8C"/>
    <w:rsid w:val="00D64883"/>
    <w:rsid w:val="00D657A5"/>
    <w:rsid w:val="00D66DD0"/>
    <w:rsid w:val="00D70616"/>
    <w:rsid w:val="00D70BFA"/>
    <w:rsid w:val="00D710B3"/>
    <w:rsid w:val="00D72257"/>
    <w:rsid w:val="00D759B3"/>
    <w:rsid w:val="00D75BAB"/>
    <w:rsid w:val="00D75D03"/>
    <w:rsid w:val="00D777A2"/>
    <w:rsid w:val="00D80096"/>
    <w:rsid w:val="00D80AD9"/>
    <w:rsid w:val="00D8179C"/>
    <w:rsid w:val="00D81E0F"/>
    <w:rsid w:val="00D82A07"/>
    <w:rsid w:val="00D82E97"/>
    <w:rsid w:val="00D82F69"/>
    <w:rsid w:val="00D834BA"/>
    <w:rsid w:val="00D860D6"/>
    <w:rsid w:val="00D86908"/>
    <w:rsid w:val="00D87202"/>
    <w:rsid w:val="00D9160B"/>
    <w:rsid w:val="00D9189A"/>
    <w:rsid w:val="00D930C8"/>
    <w:rsid w:val="00D93795"/>
    <w:rsid w:val="00D94558"/>
    <w:rsid w:val="00D951D9"/>
    <w:rsid w:val="00D95243"/>
    <w:rsid w:val="00D95BCB"/>
    <w:rsid w:val="00D96DD7"/>
    <w:rsid w:val="00D96FD9"/>
    <w:rsid w:val="00DA0A7F"/>
    <w:rsid w:val="00DA1154"/>
    <w:rsid w:val="00DA2CD6"/>
    <w:rsid w:val="00DA3165"/>
    <w:rsid w:val="00DA3539"/>
    <w:rsid w:val="00DA3CB7"/>
    <w:rsid w:val="00DA4163"/>
    <w:rsid w:val="00DA4657"/>
    <w:rsid w:val="00DA6BEB"/>
    <w:rsid w:val="00DB079A"/>
    <w:rsid w:val="00DB11D0"/>
    <w:rsid w:val="00DB1E58"/>
    <w:rsid w:val="00DB240F"/>
    <w:rsid w:val="00DB3E25"/>
    <w:rsid w:val="00DB5ACF"/>
    <w:rsid w:val="00DB74AF"/>
    <w:rsid w:val="00DB7C8B"/>
    <w:rsid w:val="00DC037C"/>
    <w:rsid w:val="00DC09C5"/>
    <w:rsid w:val="00DC280A"/>
    <w:rsid w:val="00DC285D"/>
    <w:rsid w:val="00DC2D0A"/>
    <w:rsid w:val="00DC367E"/>
    <w:rsid w:val="00DC4280"/>
    <w:rsid w:val="00DC457E"/>
    <w:rsid w:val="00DC51A9"/>
    <w:rsid w:val="00DC56B8"/>
    <w:rsid w:val="00DC59F4"/>
    <w:rsid w:val="00DC77DA"/>
    <w:rsid w:val="00DD0017"/>
    <w:rsid w:val="00DD0883"/>
    <w:rsid w:val="00DD0F83"/>
    <w:rsid w:val="00DD1CD0"/>
    <w:rsid w:val="00DD2DD1"/>
    <w:rsid w:val="00DD4179"/>
    <w:rsid w:val="00DE1005"/>
    <w:rsid w:val="00DE350B"/>
    <w:rsid w:val="00DE3583"/>
    <w:rsid w:val="00DE4F0A"/>
    <w:rsid w:val="00DE5EB2"/>
    <w:rsid w:val="00DE60D6"/>
    <w:rsid w:val="00DE6F78"/>
    <w:rsid w:val="00DE74EC"/>
    <w:rsid w:val="00DF092F"/>
    <w:rsid w:val="00DF14B8"/>
    <w:rsid w:val="00DF2D6A"/>
    <w:rsid w:val="00DF43BF"/>
    <w:rsid w:val="00DF604F"/>
    <w:rsid w:val="00E00252"/>
    <w:rsid w:val="00E0031E"/>
    <w:rsid w:val="00E0082E"/>
    <w:rsid w:val="00E00A9C"/>
    <w:rsid w:val="00E018A1"/>
    <w:rsid w:val="00E01D00"/>
    <w:rsid w:val="00E03C0D"/>
    <w:rsid w:val="00E0533E"/>
    <w:rsid w:val="00E05788"/>
    <w:rsid w:val="00E05ED9"/>
    <w:rsid w:val="00E07774"/>
    <w:rsid w:val="00E079AE"/>
    <w:rsid w:val="00E07D54"/>
    <w:rsid w:val="00E07EFC"/>
    <w:rsid w:val="00E10154"/>
    <w:rsid w:val="00E125D9"/>
    <w:rsid w:val="00E12FB8"/>
    <w:rsid w:val="00E13C6C"/>
    <w:rsid w:val="00E14209"/>
    <w:rsid w:val="00E14695"/>
    <w:rsid w:val="00E148C9"/>
    <w:rsid w:val="00E14949"/>
    <w:rsid w:val="00E15850"/>
    <w:rsid w:val="00E16B0A"/>
    <w:rsid w:val="00E2212A"/>
    <w:rsid w:val="00E233F3"/>
    <w:rsid w:val="00E2425B"/>
    <w:rsid w:val="00E275D1"/>
    <w:rsid w:val="00E27B1D"/>
    <w:rsid w:val="00E27F9C"/>
    <w:rsid w:val="00E3105D"/>
    <w:rsid w:val="00E32024"/>
    <w:rsid w:val="00E32EBD"/>
    <w:rsid w:val="00E3366A"/>
    <w:rsid w:val="00E33957"/>
    <w:rsid w:val="00E33AC1"/>
    <w:rsid w:val="00E33B6F"/>
    <w:rsid w:val="00E33BE8"/>
    <w:rsid w:val="00E35308"/>
    <w:rsid w:val="00E35F6E"/>
    <w:rsid w:val="00E3605D"/>
    <w:rsid w:val="00E3655B"/>
    <w:rsid w:val="00E368F5"/>
    <w:rsid w:val="00E36B7F"/>
    <w:rsid w:val="00E41312"/>
    <w:rsid w:val="00E42729"/>
    <w:rsid w:val="00E42EE1"/>
    <w:rsid w:val="00E42FDB"/>
    <w:rsid w:val="00E43086"/>
    <w:rsid w:val="00E4326F"/>
    <w:rsid w:val="00E43CDA"/>
    <w:rsid w:val="00E44740"/>
    <w:rsid w:val="00E453F0"/>
    <w:rsid w:val="00E45825"/>
    <w:rsid w:val="00E45A7B"/>
    <w:rsid w:val="00E47F57"/>
    <w:rsid w:val="00E502D6"/>
    <w:rsid w:val="00E51162"/>
    <w:rsid w:val="00E51AA2"/>
    <w:rsid w:val="00E51C35"/>
    <w:rsid w:val="00E51E64"/>
    <w:rsid w:val="00E52258"/>
    <w:rsid w:val="00E529BB"/>
    <w:rsid w:val="00E53446"/>
    <w:rsid w:val="00E53B83"/>
    <w:rsid w:val="00E55FD6"/>
    <w:rsid w:val="00E56D7F"/>
    <w:rsid w:val="00E60982"/>
    <w:rsid w:val="00E61800"/>
    <w:rsid w:val="00E61B2F"/>
    <w:rsid w:val="00E621E4"/>
    <w:rsid w:val="00E62359"/>
    <w:rsid w:val="00E63B50"/>
    <w:rsid w:val="00E64793"/>
    <w:rsid w:val="00E64F1F"/>
    <w:rsid w:val="00E65FF0"/>
    <w:rsid w:val="00E6643E"/>
    <w:rsid w:val="00E66831"/>
    <w:rsid w:val="00E672BC"/>
    <w:rsid w:val="00E7128D"/>
    <w:rsid w:val="00E723C5"/>
    <w:rsid w:val="00E727C4"/>
    <w:rsid w:val="00E7497A"/>
    <w:rsid w:val="00E756FB"/>
    <w:rsid w:val="00E75AEC"/>
    <w:rsid w:val="00E75D3E"/>
    <w:rsid w:val="00E7692A"/>
    <w:rsid w:val="00E801E5"/>
    <w:rsid w:val="00E80263"/>
    <w:rsid w:val="00E81B1A"/>
    <w:rsid w:val="00E83528"/>
    <w:rsid w:val="00E84B16"/>
    <w:rsid w:val="00E855CC"/>
    <w:rsid w:val="00E85988"/>
    <w:rsid w:val="00E86B54"/>
    <w:rsid w:val="00E87671"/>
    <w:rsid w:val="00E90355"/>
    <w:rsid w:val="00E90FB0"/>
    <w:rsid w:val="00E91125"/>
    <w:rsid w:val="00E912DC"/>
    <w:rsid w:val="00E91770"/>
    <w:rsid w:val="00E91FDC"/>
    <w:rsid w:val="00E92139"/>
    <w:rsid w:val="00E93EA0"/>
    <w:rsid w:val="00E94EFC"/>
    <w:rsid w:val="00E95835"/>
    <w:rsid w:val="00E9785D"/>
    <w:rsid w:val="00E97D43"/>
    <w:rsid w:val="00EA074D"/>
    <w:rsid w:val="00EA1C0B"/>
    <w:rsid w:val="00EA1C3C"/>
    <w:rsid w:val="00EA25C1"/>
    <w:rsid w:val="00EA2A74"/>
    <w:rsid w:val="00EA4250"/>
    <w:rsid w:val="00EA51BD"/>
    <w:rsid w:val="00EA5E48"/>
    <w:rsid w:val="00EA61BB"/>
    <w:rsid w:val="00EA75B5"/>
    <w:rsid w:val="00EB18B5"/>
    <w:rsid w:val="00EB485C"/>
    <w:rsid w:val="00EB4A3B"/>
    <w:rsid w:val="00EB4D88"/>
    <w:rsid w:val="00EB4F5A"/>
    <w:rsid w:val="00EB72C4"/>
    <w:rsid w:val="00EC04CC"/>
    <w:rsid w:val="00EC070F"/>
    <w:rsid w:val="00EC0FCD"/>
    <w:rsid w:val="00EC3C74"/>
    <w:rsid w:val="00EC3EEA"/>
    <w:rsid w:val="00EC4C31"/>
    <w:rsid w:val="00EC61D6"/>
    <w:rsid w:val="00EC6E46"/>
    <w:rsid w:val="00EC70F3"/>
    <w:rsid w:val="00EC767E"/>
    <w:rsid w:val="00EC791B"/>
    <w:rsid w:val="00ED0F4B"/>
    <w:rsid w:val="00ED3DE9"/>
    <w:rsid w:val="00ED41C6"/>
    <w:rsid w:val="00ED48C1"/>
    <w:rsid w:val="00ED5555"/>
    <w:rsid w:val="00ED5BB8"/>
    <w:rsid w:val="00ED5F36"/>
    <w:rsid w:val="00ED70A3"/>
    <w:rsid w:val="00ED75EA"/>
    <w:rsid w:val="00ED7BF6"/>
    <w:rsid w:val="00EE063A"/>
    <w:rsid w:val="00EE099E"/>
    <w:rsid w:val="00EE0CE5"/>
    <w:rsid w:val="00EE0D16"/>
    <w:rsid w:val="00EE1876"/>
    <w:rsid w:val="00EE2A84"/>
    <w:rsid w:val="00EE5E68"/>
    <w:rsid w:val="00EE6515"/>
    <w:rsid w:val="00EE7FA5"/>
    <w:rsid w:val="00EF00E7"/>
    <w:rsid w:val="00EF1483"/>
    <w:rsid w:val="00EF154D"/>
    <w:rsid w:val="00EF22B9"/>
    <w:rsid w:val="00EF4016"/>
    <w:rsid w:val="00EF4103"/>
    <w:rsid w:val="00EF518B"/>
    <w:rsid w:val="00EF52E1"/>
    <w:rsid w:val="00EF5776"/>
    <w:rsid w:val="00EF58CA"/>
    <w:rsid w:val="00EF6D0C"/>
    <w:rsid w:val="00EF6E2B"/>
    <w:rsid w:val="00EF739A"/>
    <w:rsid w:val="00F01E3F"/>
    <w:rsid w:val="00F02C16"/>
    <w:rsid w:val="00F06E3F"/>
    <w:rsid w:val="00F07045"/>
    <w:rsid w:val="00F07293"/>
    <w:rsid w:val="00F10B70"/>
    <w:rsid w:val="00F10BCA"/>
    <w:rsid w:val="00F13627"/>
    <w:rsid w:val="00F139A7"/>
    <w:rsid w:val="00F13E21"/>
    <w:rsid w:val="00F14F64"/>
    <w:rsid w:val="00F153AE"/>
    <w:rsid w:val="00F17C01"/>
    <w:rsid w:val="00F21CB4"/>
    <w:rsid w:val="00F21D2A"/>
    <w:rsid w:val="00F22A53"/>
    <w:rsid w:val="00F239C0"/>
    <w:rsid w:val="00F23B67"/>
    <w:rsid w:val="00F245D7"/>
    <w:rsid w:val="00F258A0"/>
    <w:rsid w:val="00F26872"/>
    <w:rsid w:val="00F27271"/>
    <w:rsid w:val="00F30876"/>
    <w:rsid w:val="00F31FFC"/>
    <w:rsid w:val="00F3239B"/>
    <w:rsid w:val="00F32F98"/>
    <w:rsid w:val="00F32FFB"/>
    <w:rsid w:val="00F33031"/>
    <w:rsid w:val="00F33F34"/>
    <w:rsid w:val="00F34C32"/>
    <w:rsid w:val="00F353FE"/>
    <w:rsid w:val="00F35890"/>
    <w:rsid w:val="00F37B71"/>
    <w:rsid w:val="00F401F2"/>
    <w:rsid w:val="00F41016"/>
    <w:rsid w:val="00F424DF"/>
    <w:rsid w:val="00F434EA"/>
    <w:rsid w:val="00F43A39"/>
    <w:rsid w:val="00F44576"/>
    <w:rsid w:val="00F45B97"/>
    <w:rsid w:val="00F47A69"/>
    <w:rsid w:val="00F47F9A"/>
    <w:rsid w:val="00F50A22"/>
    <w:rsid w:val="00F5112F"/>
    <w:rsid w:val="00F5145D"/>
    <w:rsid w:val="00F524BC"/>
    <w:rsid w:val="00F5265A"/>
    <w:rsid w:val="00F538F2"/>
    <w:rsid w:val="00F5690E"/>
    <w:rsid w:val="00F572BB"/>
    <w:rsid w:val="00F572CA"/>
    <w:rsid w:val="00F57F54"/>
    <w:rsid w:val="00F60B4D"/>
    <w:rsid w:val="00F62460"/>
    <w:rsid w:val="00F62488"/>
    <w:rsid w:val="00F64D3D"/>
    <w:rsid w:val="00F64E8B"/>
    <w:rsid w:val="00F65314"/>
    <w:rsid w:val="00F65D76"/>
    <w:rsid w:val="00F67B12"/>
    <w:rsid w:val="00F71AE0"/>
    <w:rsid w:val="00F72BA5"/>
    <w:rsid w:val="00F731F6"/>
    <w:rsid w:val="00F73D74"/>
    <w:rsid w:val="00F74486"/>
    <w:rsid w:val="00F748DC"/>
    <w:rsid w:val="00F74C65"/>
    <w:rsid w:val="00F754E7"/>
    <w:rsid w:val="00F769EB"/>
    <w:rsid w:val="00F77B0C"/>
    <w:rsid w:val="00F80CDC"/>
    <w:rsid w:val="00F8424A"/>
    <w:rsid w:val="00F846D1"/>
    <w:rsid w:val="00F848EC"/>
    <w:rsid w:val="00F84AEF"/>
    <w:rsid w:val="00F858A2"/>
    <w:rsid w:val="00F85A47"/>
    <w:rsid w:val="00F86586"/>
    <w:rsid w:val="00F86B97"/>
    <w:rsid w:val="00F90249"/>
    <w:rsid w:val="00F9040F"/>
    <w:rsid w:val="00F908DD"/>
    <w:rsid w:val="00F932D8"/>
    <w:rsid w:val="00F933E3"/>
    <w:rsid w:val="00F96DB2"/>
    <w:rsid w:val="00F96FBF"/>
    <w:rsid w:val="00F977B6"/>
    <w:rsid w:val="00F97FB2"/>
    <w:rsid w:val="00FA0D58"/>
    <w:rsid w:val="00FA106A"/>
    <w:rsid w:val="00FA1FE1"/>
    <w:rsid w:val="00FA4315"/>
    <w:rsid w:val="00FA455F"/>
    <w:rsid w:val="00FA47E8"/>
    <w:rsid w:val="00FA4ACE"/>
    <w:rsid w:val="00FA57D5"/>
    <w:rsid w:val="00FA71ED"/>
    <w:rsid w:val="00FA729B"/>
    <w:rsid w:val="00FB0898"/>
    <w:rsid w:val="00FB097C"/>
    <w:rsid w:val="00FB1119"/>
    <w:rsid w:val="00FB1801"/>
    <w:rsid w:val="00FB24EE"/>
    <w:rsid w:val="00FB2D24"/>
    <w:rsid w:val="00FB2FCD"/>
    <w:rsid w:val="00FB3D58"/>
    <w:rsid w:val="00FB4C46"/>
    <w:rsid w:val="00FB51E6"/>
    <w:rsid w:val="00FB5BAF"/>
    <w:rsid w:val="00FB6C95"/>
    <w:rsid w:val="00FC0E2F"/>
    <w:rsid w:val="00FC0F85"/>
    <w:rsid w:val="00FC1075"/>
    <w:rsid w:val="00FC1D0E"/>
    <w:rsid w:val="00FC2668"/>
    <w:rsid w:val="00FC2F47"/>
    <w:rsid w:val="00FC37A0"/>
    <w:rsid w:val="00FC407F"/>
    <w:rsid w:val="00FC4606"/>
    <w:rsid w:val="00FC5866"/>
    <w:rsid w:val="00FC63FC"/>
    <w:rsid w:val="00FD0655"/>
    <w:rsid w:val="00FD098F"/>
    <w:rsid w:val="00FD15AA"/>
    <w:rsid w:val="00FD4D75"/>
    <w:rsid w:val="00FE0118"/>
    <w:rsid w:val="00FE10E5"/>
    <w:rsid w:val="00FE2A54"/>
    <w:rsid w:val="00FE316C"/>
    <w:rsid w:val="00FE32E2"/>
    <w:rsid w:val="00FE51C4"/>
    <w:rsid w:val="00FE5B49"/>
    <w:rsid w:val="00FE6371"/>
    <w:rsid w:val="00FE6C91"/>
    <w:rsid w:val="00FE792B"/>
    <w:rsid w:val="00FF0B7D"/>
    <w:rsid w:val="00FF4AB6"/>
    <w:rsid w:val="00FF6349"/>
    <w:rsid w:val="00FF6F3F"/>
    <w:rsid w:val="00FF7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0E7FFC"/>
  <w15:docId w15:val="{97E64388-824D-4D2D-970F-079C55DBC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3E9"/>
    <w:pPr>
      <w:jc w:val="both"/>
    </w:pPr>
    <w:rPr>
      <w:rFonts w:ascii="Times New Roman" w:hAnsi="Times New Roman" w:cs="Times New Roman"/>
      <w:sz w:val="24"/>
      <w:szCs w:val="24"/>
      <w:lang w:val="bs-Latn-BA"/>
    </w:rPr>
  </w:style>
  <w:style w:type="paragraph" w:styleId="Heading1">
    <w:name w:val="heading 1"/>
    <w:basedOn w:val="Normal"/>
    <w:next w:val="Normal"/>
    <w:link w:val="Heading1Char"/>
    <w:qFormat/>
    <w:rsid w:val="004A09C9"/>
    <w:pPr>
      <w:tabs>
        <w:tab w:val="left" w:pos="284"/>
        <w:tab w:val="left" w:pos="567"/>
        <w:tab w:val="left" w:pos="709"/>
      </w:tabs>
      <w:spacing w:after="200" w:line="276" w:lineRule="auto"/>
      <w:outlineLvl w:val="0"/>
    </w:pPr>
    <w:rPr>
      <w:rFonts w:ascii="Arial" w:eastAsia="Calibri" w:hAnsi="Arial" w:cs="Arial"/>
      <w:b/>
      <w:sz w:val="28"/>
      <w:szCs w:val="28"/>
      <w:lang w:val="hr-BA"/>
    </w:rPr>
  </w:style>
  <w:style w:type="paragraph" w:styleId="Heading2">
    <w:name w:val="heading 2"/>
    <w:basedOn w:val="Normal"/>
    <w:next w:val="Normal"/>
    <w:link w:val="Heading2Char"/>
    <w:qFormat/>
    <w:rsid w:val="004A09C9"/>
    <w:pPr>
      <w:numPr>
        <w:numId w:val="1"/>
      </w:numPr>
      <w:tabs>
        <w:tab w:val="left" w:pos="284"/>
        <w:tab w:val="left" w:pos="709"/>
      </w:tabs>
      <w:spacing w:after="200" w:line="276" w:lineRule="auto"/>
      <w:outlineLvl w:val="1"/>
    </w:pPr>
    <w:rPr>
      <w:rFonts w:ascii="Arial" w:eastAsia="Calibri" w:hAnsi="Arial" w:cs="Arial"/>
      <w:b/>
      <w:lang w:val="hr-BA"/>
    </w:rPr>
  </w:style>
  <w:style w:type="paragraph" w:styleId="Heading3">
    <w:name w:val="heading 3"/>
    <w:basedOn w:val="Normal"/>
    <w:next w:val="Normal"/>
    <w:link w:val="Heading3Char"/>
    <w:qFormat/>
    <w:rsid w:val="004A09C9"/>
    <w:pPr>
      <w:numPr>
        <w:ilvl w:val="1"/>
        <w:numId w:val="1"/>
      </w:numPr>
      <w:tabs>
        <w:tab w:val="left" w:pos="284"/>
        <w:tab w:val="left" w:pos="567"/>
        <w:tab w:val="left" w:pos="709"/>
      </w:tabs>
      <w:spacing w:after="200" w:line="276" w:lineRule="auto"/>
      <w:ind w:left="720"/>
      <w:outlineLvl w:val="2"/>
    </w:pPr>
    <w:rPr>
      <w:rFonts w:ascii="Arial" w:eastAsia="Calibri" w:hAnsi="Arial" w:cs="Arial"/>
      <w:b/>
      <w:lang w:val="hr-BA"/>
    </w:rPr>
  </w:style>
  <w:style w:type="paragraph" w:styleId="Heading4">
    <w:name w:val="heading 4"/>
    <w:basedOn w:val="Normal"/>
    <w:next w:val="Normal"/>
    <w:link w:val="Heading4Char"/>
    <w:qFormat/>
    <w:rsid w:val="004A09C9"/>
    <w:pPr>
      <w:numPr>
        <w:ilvl w:val="2"/>
        <w:numId w:val="1"/>
      </w:numPr>
      <w:tabs>
        <w:tab w:val="left" w:pos="284"/>
        <w:tab w:val="left" w:pos="630"/>
        <w:tab w:val="left" w:pos="900"/>
      </w:tabs>
      <w:spacing w:after="200" w:line="276" w:lineRule="auto"/>
      <w:outlineLvl w:val="3"/>
    </w:pPr>
    <w:rPr>
      <w:rFonts w:ascii="Arial" w:eastAsia="Calibri" w:hAnsi="Arial" w:cs="Arial"/>
      <w:b/>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0ADB"/>
    <w:pPr>
      <w:tabs>
        <w:tab w:val="center" w:pos="4680"/>
        <w:tab w:val="right" w:pos="9360"/>
      </w:tabs>
    </w:pPr>
  </w:style>
  <w:style w:type="character" w:customStyle="1" w:styleId="HeaderChar">
    <w:name w:val="Header Char"/>
    <w:basedOn w:val="DefaultParagraphFont"/>
    <w:link w:val="Header"/>
    <w:uiPriority w:val="99"/>
    <w:rsid w:val="00850ADB"/>
    <w:rPr>
      <w:lang w:val="hr-HR"/>
    </w:rPr>
  </w:style>
  <w:style w:type="paragraph" w:styleId="Footer">
    <w:name w:val="footer"/>
    <w:basedOn w:val="Normal"/>
    <w:link w:val="FooterChar"/>
    <w:uiPriority w:val="99"/>
    <w:unhideWhenUsed/>
    <w:rsid w:val="00850ADB"/>
    <w:pPr>
      <w:tabs>
        <w:tab w:val="center" w:pos="4680"/>
        <w:tab w:val="right" w:pos="9360"/>
      </w:tabs>
    </w:pPr>
  </w:style>
  <w:style w:type="character" w:customStyle="1" w:styleId="FooterChar">
    <w:name w:val="Footer Char"/>
    <w:basedOn w:val="DefaultParagraphFont"/>
    <w:link w:val="Footer"/>
    <w:uiPriority w:val="99"/>
    <w:rsid w:val="00850ADB"/>
    <w:rPr>
      <w:lang w:val="hr-HR"/>
    </w:rPr>
  </w:style>
  <w:style w:type="table" w:styleId="TableGrid">
    <w:name w:val="Table Grid"/>
    <w:basedOn w:val="TableNormal"/>
    <w:uiPriority w:val="59"/>
    <w:rsid w:val="00850A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60C5C"/>
    <w:rPr>
      <w:rFonts w:ascii="Tahoma" w:hAnsi="Tahoma" w:cs="Tahoma"/>
      <w:sz w:val="16"/>
      <w:szCs w:val="16"/>
    </w:rPr>
  </w:style>
  <w:style w:type="character" w:customStyle="1" w:styleId="BalloonTextChar">
    <w:name w:val="Balloon Text Char"/>
    <w:basedOn w:val="DefaultParagraphFont"/>
    <w:link w:val="BalloonText"/>
    <w:uiPriority w:val="99"/>
    <w:semiHidden/>
    <w:rsid w:val="00660C5C"/>
    <w:rPr>
      <w:rFonts w:ascii="Tahoma" w:hAnsi="Tahoma" w:cs="Tahoma"/>
      <w:sz w:val="16"/>
      <w:szCs w:val="16"/>
      <w:lang w:val="hr-HR"/>
    </w:rPr>
  </w:style>
  <w:style w:type="character" w:styleId="Hyperlink">
    <w:name w:val="Hyperlink"/>
    <w:basedOn w:val="DefaultParagraphFont"/>
    <w:uiPriority w:val="99"/>
    <w:unhideWhenUsed/>
    <w:rsid w:val="00291176"/>
    <w:rPr>
      <w:color w:val="0000FF" w:themeColor="hyperlink"/>
      <w:u w:val="single"/>
    </w:rPr>
  </w:style>
  <w:style w:type="character" w:customStyle="1" w:styleId="Heading1Char">
    <w:name w:val="Heading 1 Char"/>
    <w:basedOn w:val="DefaultParagraphFont"/>
    <w:link w:val="Heading1"/>
    <w:rsid w:val="004A09C9"/>
    <w:rPr>
      <w:rFonts w:ascii="Arial" w:eastAsia="Calibri" w:hAnsi="Arial" w:cs="Arial"/>
      <w:b/>
      <w:sz w:val="28"/>
      <w:szCs w:val="28"/>
      <w:lang w:val="hr-BA"/>
    </w:rPr>
  </w:style>
  <w:style w:type="character" w:customStyle="1" w:styleId="Heading2Char">
    <w:name w:val="Heading 2 Char"/>
    <w:basedOn w:val="DefaultParagraphFont"/>
    <w:link w:val="Heading2"/>
    <w:rsid w:val="004A09C9"/>
    <w:rPr>
      <w:rFonts w:ascii="Arial" w:eastAsia="Calibri" w:hAnsi="Arial" w:cs="Arial"/>
      <w:b/>
      <w:sz w:val="24"/>
      <w:szCs w:val="24"/>
      <w:lang w:val="hr-BA"/>
    </w:rPr>
  </w:style>
  <w:style w:type="character" w:customStyle="1" w:styleId="Heading3Char">
    <w:name w:val="Heading 3 Char"/>
    <w:basedOn w:val="DefaultParagraphFont"/>
    <w:link w:val="Heading3"/>
    <w:rsid w:val="004A09C9"/>
    <w:rPr>
      <w:rFonts w:ascii="Arial" w:eastAsia="Calibri" w:hAnsi="Arial" w:cs="Arial"/>
      <w:b/>
      <w:sz w:val="24"/>
      <w:szCs w:val="24"/>
      <w:lang w:val="hr-BA"/>
    </w:rPr>
  </w:style>
  <w:style w:type="character" w:customStyle="1" w:styleId="Heading4Char">
    <w:name w:val="Heading 4 Char"/>
    <w:basedOn w:val="DefaultParagraphFont"/>
    <w:link w:val="Heading4"/>
    <w:rsid w:val="004A09C9"/>
    <w:rPr>
      <w:rFonts w:ascii="Arial" w:eastAsia="Calibri" w:hAnsi="Arial" w:cs="Arial"/>
      <w:b/>
      <w:sz w:val="24"/>
      <w:szCs w:val="24"/>
      <w:lang w:val="hr-BA"/>
    </w:rPr>
  </w:style>
  <w:style w:type="paragraph" w:styleId="TOC1">
    <w:name w:val="toc 1"/>
    <w:basedOn w:val="Normal"/>
    <w:next w:val="Normal"/>
    <w:autoRedefine/>
    <w:uiPriority w:val="39"/>
    <w:rsid w:val="00894F67"/>
    <w:pPr>
      <w:tabs>
        <w:tab w:val="right" w:leader="dot" w:pos="10170"/>
      </w:tabs>
      <w:spacing w:line="276" w:lineRule="auto"/>
      <w:ind w:left="270" w:right="-144"/>
    </w:pPr>
    <w:rPr>
      <w:rFonts w:ascii="Arial" w:eastAsia="Times New Roman" w:hAnsi="Arial"/>
      <w:b/>
      <w:noProof/>
      <w:szCs w:val="20"/>
      <w:lang w:val="hr-BA"/>
    </w:rPr>
  </w:style>
  <w:style w:type="paragraph" w:customStyle="1" w:styleId="Podnaslov">
    <w:name w:val="Podnaslov"/>
    <w:basedOn w:val="Normal"/>
    <w:rsid w:val="004A09C9"/>
    <w:pPr>
      <w:pBdr>
        <w:top w:val="threeDEngrave" w:sz="24" w:space="1" w:color="auto" w:shadow="1"/>
        <w:left w:val="threeDEngrave" w:sz="24" w:space="2" w:color="auto" w:shadow="1"/>
        <w:bottom w:val="threeDEmboss" w:sz="24" w:space="4" w:color="auto" w:shadow="1"/>
        <w:right w:val="threeDEmboss" w:sz="24" w:space="2" w:color="auto" w:shadow="1"/>
      </w:pBdr>
      <w:spacing w:before="120" w:after="120" w:line="360" w:lineRule="auto"/>
      <w:jc w:val="center"/>
    </w:pPr>
    <w:rPr>
      <w:rFonts w:ascii="Verdana" w:eastAsia="Times New Roman" w:hAnsi="Verdana"/>
      <w:b/>
      <w:lang w:val="en-US"/>
    </w:rPr>
  </w:style>
  <w:style w:type="paragraph" w:customStyle="1" w:styleId="Tekst">
    <w:name w:val="Tekst"/>
    <w:basedOn w:val="Normal"/>
    <w:link w:val="TekstChar"/>
    <w:rsid w:val="004A09C9"/>
    <w:pPr>
      <w:spacing w:before="120"/>
    </w:pPr>
    <w:rPr>
      <w:rFonts w:ascii="Calibri" w:eastAsia="Times New Roman" w:hAnsi="Calibri"/>
      <w:lang w:val="sr-Cyrl-CS"/>
    </w:rPr>
  </w:style>
  <w:style w:type="paragraph" w:styleId="TOC2">
    <w:name w:val="toc 2"/>
    <w:basedOn w:val="Normal"/>
    <w:next w:val="Normal"/>
    <w:autoRedefine/>
    <w:uiPriority w:val="39"/>
    <w:rsid w:val="00050F46"/>
    <w:pPr>
      <w:tabs>
        <w:tab w:val="left" w:pos="720"/>
        <w:tab w:val="right" w:leader="dot" w:pos="10170"/>
      </w:tabs>
      <w:spacing w:line="276" w:lineRule="auto"/>
      <w:ind w:left="450" w:hanging="212"/>
    </w:pPr>
    <w:rPr>
      <w:rFonts w:ascii="Arial" w:eastAsia="Times New Roman" w:hAnsi="Arial" w:cs="Arial"/>
      <w:b/>
      <w:noProof/>
      <w:lang w:val="en-US"/>
    </w:rPr>
  </w:style>
  <w:style w:type="paragraph" w:styleId="TOC3">
    <w:name w:val="toc 3"/>
    <w:basedOn w:val="Normal"/>
    <w:next w:val="Normal"/>
    <w:autoRedefine/>
    <w:uiPriority w:val="39"/>
    <w:rsid w:val="00BC7CE3"/>
    <w:pPr>
      <w:tabs>
        <w:tab w:val="left" w:pos="1080"/>
        <w:tab w:val="right" w:leader="dot" w:pos="10260"/>
      </w:tabs>
      <w:spacing w:line="276" w:lineRule="auto"/>
      <w:ind w:left="1080" w:right="36" w:hanging="600"/>
    </w:pPr>
    <w:rPr>
      <w:rFonts w:ascii="Calibri" w:eastAsia="Times New Roman" w:hAnsi="Calibri"/>
      <w:lang w:val="en-US"/>
    </w:rPr>
  </w:style>
  <w:style w:type="character" w:customStyle="1" w:styleId="TekstChar">
    <w:name w:val="Tekst Char"/>
    <w:link w:val="Tekst"/>
    <w:rsid w:val="004A09C9"/>
    <w:rPr>
      <w:rFonts w:ascii="Calibri" w:eastAsia="Times New Roman" w:hAnsi="Calibri" w:cs="Times New Roman"/>
      <w:szCs w:val="24"/>
      <w:lang w:val="sr-Cyrl-CS"/>
    </w:rPr>
  </w:style>
  <w:style w:type="paragraph" w:styleId="ListParagraph">
    <w:name w:val="List Paragraph"/>
    <w:aliases w:val="Bullet point,Table of contents numbered,Colorful List - Accent 11,List Paragraph2,Akapit z listą BS,Bullet1,List Paragraph in table,PROVERE 1,Bullet Points,Liste Paragraf,List Paragraph1,PDP DOCUMENT SUBTITLE,body 2,cS List Paragraph,列出段落"/>
    <w:basedOn w:val="Normal"/>
    <w:link w:val="ListParagraphChar"/>
    <w:uiPriority w:val="34"/>
    <w:qFormat/>
    <w:rsid w:val="00EA4250"/>
    <w:pPr>
      <w:ind w:left="720"/>
      <w:contextualSpacing/>
    </w:pPr>
  </w:style>
  <w:style w:type="paragraph" w:styleId="NoSpacing">
    <w:name w:val="No Spacing"/>
    <w:link w:val="NoSpacingChar"/>
    <w:uiPriority w:val="1"/>
    <w:qFormat/>
    <w:rsid w:val="008A7870"/>
    <w:pPr>
      <w:pBdr>
        <w:top w:val="nil"/>
        <w:left w:val="nil"/>
        <w:bottom w:val="nil"/>
        <w:right w:val="nil"/>
        <w:between w:val="nil"/>
        <w:bar w:val="nil"/>
      </w:pBdr>
    </w:pPr>
    <w:rPr>
      <w:rFonts w:ascii="Calibri" w:eastAsia="Calibri" w:hAnsi="Calibri" w:cs="Calibri"/>
      <w:color w:val="000000"/>
      <w:u w:color="000000"/>
      <w:bdr w:val="nil"/>
    </w:rPr>
  </w:style>
  <w:style w:type="character" w:customStyle="1" w:styleId="NoSpacingChar">
    <w:name w:val="No Spacing Char"/>
    <w:link w:val="NoSpacing"/>
    <w:uiPriority w:val="1"/>
    <w:rsid w:val="008A7870"/>
    <w:rPr>
      <w:rFonts w:ascii="Calibri" w:eastAsia="Calibri" w:hAnsi="Calibri" w:cs="Calibri"/>
      <w:color w:val="000000"/>
      <w:u w:color="000000"/>
      <w:bdr w:val="nil"/>
    </w:rPr>
  </w:style>
  <w:style w:type="paragraph" w:styleId="NormalWeb">
    <w:name w:val="Normal (Web)"/>
    <w:basedOn w:val="Normal"/>
    <w:uiPriority w:val="99"/>
    <w:rsid w:val="006F57D0"/>
    <w:pPr>
      <w:spacing w:before="100" w:beforeAutospacing="1" w:after="100" w:afterAutospacing="1"/>
    </w:pPr>
    <w:rPr>
      <w:rFonts w:eastAsia="Times New Roman"/>
      <w:lang w:eastAsia="hr-HR"/>
    </w:rPr>
  </w:style>
  <w:style w:type="paragraph" w:customStyle="1" w:styleId="boxintro">
    <w:name w:val="box__intro"/>
    <w:basedOn w:val="Normal"/>
    <w:rsid w:val="00AA4F1B"/>
    <w:pPr>
      <w:spacing w:before="100" w:beforeAutospacing="1" w:after="100" w:afterAutospacing="1"/>
    </w:pPr>
    <w:rPr>
      <w:rFonts w:eastAsia="Times New Roman"/>
      <w:lang w:val="sr-Latn-BA" w:eastAsia="sr-Latn-BA"/>
    </w:rPr>
  </w:style>
  <w:style w:type="character" w:customStyle="1" w:styleId="ListParagraphChar">
    <w:name w:val="List Paragraph Char"/>
    <w:aliases w:val="Bullet point Char,Table of contents numbered Char,Colorful List - Accent 11 Char,List Paragraph2 Char,Akapit z listą BS Char,Bullet1 Char,List Paragraph in table Char,PROVERE 1 Char,Bullet Points Char,Liste Paragraf Char,body 2 Char"/>
    <w:link w:val="ListParagraph"/>
    <w:uiPriority w:val="34"/>
    <w:qFormat/>
    <w:locked/>
    <w:rsid w:val="00AA4F1B"/>
    <w:rPr>
      <w:lang w:val="hr-HR"/>
    </w:rPr>
  </w:style>
  <w:style w:type="character" w:styleId="Strong">
    <w:name w:val="Strong"/>
    <w:basedOn w:val="DefaultParagraphFont"/>
    <w:uiPriority w:val="22"/>
    <w:qFormat/>
    <w:rsid w:val="00AA4F1B"/>
    <w:rPr>
      <w:b/>
      <w:bCs/>
    </w:rPr>
  </w:style>
  <w:style w:type="paragraph" w:styleId="FootnoteText">
    <w:name w:val="footnote text"/>
    <w:aliases w:val="Footnote Text Char1,single space,footnote text,FOOTNOTES,fn Char,fn Char Char,fn Char Char Char,fn,Footnote Text Char Char,Footnote Text Char1 Char Char,Footnote Text Char Char Char Char,Footnote Text Char2 Char Char Char Char Char,ft,Char"/>
    <w:basedOn w:val="Normal"/>
    <w:link w:val="FootnoteTextChar"/>
    <w:uiPriority w:val="99"/>
    <w:unhideWhenUsed/>
    <w:qFormat/>
    <w:rsid w:val="00C23102"/>
    <w:rPr>
      <w:rFonts w:ascii="Calibri" w:eastAsia="Calibri" w:hAnsi="Calibri"/>
      <w:sz w:val="20"/>
      <w:szCs w:val="20"/>
    </w:rPr>
  </w:style>
  <w:style w:type="character" w:customStyle="1" w:styleId="FootnoteTextChar">
    <w:name w:val="Footnote Text Char"/>
    <w:aliases w:val="Footnote Text Char1 Char,single space Char,footnote text Char,FOOTNOTES Char,fn Char Char1,fn Char Char Char1,fn Char Char Char Char,fn Char1,Footnote Text Char Char Char,Footnote Text Char1 Char Char Char,ft Char,Char Char"/>
    <w:basedOn w:val="DefaultParagraphFont"/>
    <w:link w:val="FootnoteText"/>
    <w:uiPriority w:val="99"/>
    <w:qFormat/>
    <w:rsid w:val="00C23102"/>
    <w:rPr>
      <w:rFonts w:ascii="Calibri" w:eastAsia="Calibri" w:hAnsi="Calibri" w:cs="Times New Roman"/>
      <w:sz w:val="20"/>
      <w:szCs w:val="20"/>
      <w:lang w:val="bs-Latn-BA"/>
    </w:rPr>
  </w:style>
  <w:style w:type="character" w:styleId="FootnoteReference">
    <w:name w:val="footnote reference"/>
    <w:aliases w:val="ftref,Fußnotenzeichen_Raxen,BVI fnr,16 Point,Superscript 6 Point,Footnote Reference Number,Texto de nota al pie,f,Footnotes refss,Rimando nota a piè di pagina,Marque note bas de page,4_G,Appel note de bas de page,Footnote number"/>
    <w:basedOn w:val="DefaultParagraphFont"/>
    <w:link w:val="BVIfnrZchnCharZchnCharCharCharChar"/>
    <w:uiPriority w:val="99"/>
    <w:unhideWhenUsed/>
    <w:qFormat/>
    <w:rsid w:val="00C23102"/>
    <w:rPr>
      <w:vertAlign w:val="superscript"/>
    </w:rPr>
  </w:style>
  <w:style w:type="character" w:styleId="Emphasis">
    <w:name w:val="Emphasis"/>
    <w:basedOn w:val="DefaultParagraphFont"/>
    <w:uiPriority w:val="20"/>
    <w:qFormat/>
    <w:rsid w:val="00C23102"/>
    <w:rPr>
      <w:i/>
      <w:iCs/>
    </w:rPr>
  </w:style>
  <w:style w:type="paragraph" w:customStyle="1" w:styleId="Normal1">
    <w:name w:val="Normal1"/>
    <w:basedOn w:val="NoSpacing"/>
    <w:link w:val="normalChar"/>
    <w:qFormat/>
    <w:rsid w:val="0037149A"/>
    <w:rPr>
      <w:rFonts w:eastAsia="Arial Unicode MS" w:cs="Times New Roman"/>
      <w:color w:val="auto"/>
      <w:sz w:val="24"/>
      <w:szCs w:val="24"/>
      <w:lang w:val="sr-Latn-BA"/>
    </w:rPr>
  </w:style>
  <w:style w:type="character" w:customStyle="1" w:styleId="normalChar">
    <w:name w:val="normal Char"/>
    <w:basedOn w:val="DefaultParagraphFont"/>
    <w:link w:val="Normal1"/>
    <w:rsid w:val="0037149A"/>
    <w:rPr>
      <w:rFonts w:ascii="Calibri" w:eastAsia="Arial Unicode MS" w:hAnsi="Calibri" w:cs="Times New Roman"/>
      <w:sz w:val="24"/>
      <w:szCs w:val="24"/>
      <w:bdr w:val="nil"/>
      <w:lang w:val="sr-Latn-BA"/>
    </w:rPr>
  </w:style>
  <w:style w:type="paragraph" w:customStyle="1" w:styleId="Aktivnosti">
    <w:name w:val="Aktivnosti"/>
    <w:basedOn w:val="CommentSubject"/>
    <w:rsid w:val="00CA7024"/>
    <w:pPr>
      <w:numPr>
        <w:numId w:val="3"/>
      </w:numPr>
      <w:tabs>
        <w:tab w:val="clear" w:pos="2340"/>
        <w:tab w:val="num" w:pos="720"/>
      </w:tabs>
      <w:spacing w:before="120" w:after="120"/>
      <w:ind w:left="720" w:hanging="576"/>
    </w:pPr>
    <w:rPr>
      <w:rFonts w:ascii="Arial" w:eastAsia="Times New Roman" w:hAnsi="Arial"/>
      <w:sz w:val="24"/>
      <w:szCs w:val="24"/>
      <w:lang w:val="en-US"/>
    </w:rPr>
  </w:style>
  <w:style w:type="character" w:customStyle="1" w:styleId="hps">
    <w:name w:val="hps"/>
    <w:basedOn w:val="DefaultParagraphFont"/>
    <w:rsid w:val="00CA7024"/>
  </w:style>
  <w:style w:type="paragraph" w:styleId="CommentText">
    <w:name w:val="annotation text"/>
    <w:basedOn w:val="Normal"/>
    <w:link w:val="CommentTextChar"/>
    <w:uiPriority w:val="99"/>
    <w:unhideWhenUsed/>
    <w:rsid w:val="00CA7024"/>
    <w:rPr>
      <w:sz w:val="20"/>
      <w:szCs w:val="20"/>
    </w:rPr>
  </w:style>
  <w:style w:type="character" w:customStyle="1" w:styleId="CommentTextChar">
    <w:name w:val="Comment Text Char"/>
    <w:basedOn w:val="DefaultParagraphFont"/>
    <w:link w:val="CommentText"/>
    <w:uiPriority w:val="99"/>
    <w:rsid w:val="00CA7024"/>
    <w:rPr>
      <w:sz w:val="20"/>
      <w:szCs w:val="20"/>
      <w:lang w:val="hr-HR"/>
    </w:rPr>
  </w:style>
  <w:style w:type="paragraph" w:styleId="CommentSubject">
    <w:name w:val="annotation subject"/>
    <w:basedOn w:val="CommentText"/>
    <w:next w:val="CommentText"/>
    <w:link w:val="CommentSubjectChar"/>
    <w:uiPriority w:val="99"/>
    <w:semiHidden/>
    <w:unhideWhenUsed/>
    <w:rsid w:val="00CA7024"/>
    <w:rPr>
      <w:b/>
      <w:bCs/>
    </w:rPr>
  </w:style>
  <w:style w:type="character" w:customStyle="1" w:styleId="CommentSubjectChar">
    <w:name w:val="Comment Subject Char"/>
    <w:basedOn w:val="CommentTextChar"/>
    <w:link w:val="CommentSubject"/>
    <w:uiPriority w:val="99"/>
    <w:semiHidden/>
    <w:rsid w:val="00CA7024"/>
    <w:rPr>
      <w:b/>
      <w:bCs/>
      <w:sz w:val="20"/>
      <w:szCs w:val="20"/>
      <w:lang w:val="hr-HR"/>
    </w:rPr>
  </w:style>
  <w:style w:type="paragraph" w:styleId="BodyText">
    <w:name w:val="Body Text"/>
    <w:basedOn w:val="Normal"/>
    <w:link w:val="BodyTextChar"/>
    <w:uiPriority w:val="1"/>
    <w:qFormat/>
    <w:rsid w:val="00CB60F7"/>
    <w:pPr>
      <w:widowControl w:val="0"/>
      <w:autoSpaceDE w:val="0"/>
      <w:autoSpaceDN w:val="0"/>
    </w:pPr>
    <w:rPr>
      <w:rFonts w:ascii="Gill Sans MT" w:eastAsia="Arial" w:hAnsi="Gill Sans MT" w:cs="Arial"/>
    </w:rPr>
  </w:style>
  <w:style w:type="character" w:customStyle="1" w:styleId="BodyTextChar">
    <w:name w:val="Body Text Char"/>
    <w:basedOn w:val="DefaultParagraphFont"/>
    <w:link w:val="BodyText"/>
    <w:uiPriority w:val="1"/>
    <w:rsid w:val="00CB60F7"/>
    <w:rPr>
      <w:rFonts w:ascii="Gill Sans MT" w:eastAsia="Arial" w:hAnsi="Gill Sans MT" w:cs="Arial"/>
      <w:lang w:val="hr-HR"/>
    </w:rPr>
  </w:style>
  <w:style w:type="paragraph" w:customStyle="1" w:styleId="m-1264428107876927464msolistparagraph">
    <w:name w:val="m_-1264428107876927464msolistparagraph"/>
    <w:basedOn w:val="Normal"/>
    <w:rsid w:val="00FE2A54"/>
    <w:pPr>
      <w:spacing w:before="100" w:beforeAutospacing="1" w:after="100" w:afterAutospacing="1"/>
    </w:pPr>
    <w:rPr>
      <w:lang w:val="en-US"/>
    </w:rPr>
  </w:style>
  <w:style w:type="numbering" w:customStyle="1" w:styleId="List31">
    <w:name w:val="List 31"/>
    <w:basedOn w:val="NoList"/>
    <w:rsid w:val="00F524BC"/>
    <w:pPr>
      <w:numPr>
        <w:numId w:val="4"/>
      </w:numPr>
    </w:pPr>
  </w:style>
  <w:style w:type="paragraph" w:customStyle="1" w:styleId="BVIfnrZchnCharZchnCharCharCharChar">
    <w:name w:val="BVI fnr Zchn Char Zchn Char Char Char Char"/>
    <w:aliases w:val="BVI fnr Car Car Zchn Char Zchn Char Char Char Char,BVI fnr Car Zchn Char Zchn Char Char Char Char, BVI fnr Car Car Zchn Char Zchn Char Char Char Char"/>
    <w:basedOn w:val="Normal"/>
    <w:link w:val="FootnoteReference"/>
    <w:uiPriority w:val="99"/>
    <w:rsid w:val="008427FB"/>
    <w:pPr>
      <w:spacing w:after="160" w:line="240" w:lineRule="exact"/>
    </w:pPr>
    <w:rPr>
      <w:vertAlign w:val="superscript"/>
      <w:lang w:val="en-US"/>
    </w:rPr>
  </w:style>
  <w:style w:type="paragraph" w:customStyle="1" w:styleId="Default">
    <w:name w:val="Default"/>
    <w:rsid w:val="00521BE3"/>
    <w:pPr>
      <w:pBdr>
        <w:top w:val="nil"/>
        <w:left w:val="nil"/>
        <w:bottom w:val="nil"/>
        <w:right w:val="nil"/>
        <w:between w:val="nil"/>
        <w:bar w:val="nil"/>
      </w:pBdr>
    </w:pPr>
    <w:rPr>
      <w:rFonts w:ascii="Arial" w:eastAsia="Arial" w:hAnsi="Arial" w:cs="Arial"/>
      <w:color w:val="000000"/>
      <w:sz w:val="24"/>
      <w:szCs w:val="24"/>
      <w:u w:color="000000"/>
      <w:bdr w:val="nil"/>
    </w:rPr>
  </w:style>
  <w:style w:type="paragraph" w:customStyle="1" w:styleId="Body">
    <w:name w:val="Body"/>
    <w:rsid w:val="00A80AA2"/>
    <w:pPr>
      <w:pBdr>
        <w:top w:val="nil"/>
        <w:left w:val="nil"/>
        <w:bottom w:val="nil"/>
        <w:right w:val="nil"/>
        <w:between w:val="nil"/>
        <w:bar w:val="nil"/>
      </w:pBdr>
    </w:pPr>
    <w:rPr>
      <w:rFonts w:ascii="Arial" w:eastAsia="Arial Unicode MS" w:hAnsi="Arial Unicode MS" w:cs="Arial Unicode MS"/>
      <w:color w:val="000000"/>
      <w:sz w:val="24"/>
      <w:szCs w:val="24"/>
      <w:u w:color="000000"/>
      <w:bdr w:val="nil"/>
    </w:rPr>
  </w:style>
  <w:style w:type="character" w:styleId="CommentReference">
    <w:name w:val="annotation reference"/>
    <w:basedOn w:val="DefaultParagraphFont"/>
    <w:uiPriority w:val="99"/>
    <w:semiHidden/>
    <w:unhideWhenUsed/>
    <w:rsid w:val="009E42F6"/>
    <w:rPr>
      <w:sz w:val="16"/>
      <w:szCs w:val="16"/>
    </w:rPr>
  </w:style>
  <w:style w:type="paragraph" w:customStyle="1" w:styleId="BodyA">
    <w:name w:val="Body A"/>
    <w:rsid w:val="00DD0883"/>
    <w:pPr>
      <w:pBdr>
        <w:top w:val="nil"/>
        <w:left w:val="nil"/>
        <w:bottom w:val="nil"/>
        <w:right w:val="nil"/>
        <w:between w:val="nil"/>
        <w:bar w:val="nil"/>
      </w:pBdr>
    </w:pPr>
    <w:rPr>
      <w:rFonts w:ascii="Arial" w:eastAsia="Arial Unicode MS" w:hAnsi="Arial Unicode MS" w:cs="Arial Unicode MS"/>
      <w:color w:val="000000"/>
      <w:sz w:val="24"/>
      <w:szCs w:val="24"/>
      <w:u w:color="000000"/>
      <w:bdr w:val="nil"/>
    </w:rPr>
  </w:style>
  <w:style w:type="paragraph" w:customStyle="1" w:styleId="yiv6410522023msolistparagraph">
    <w:name w:val="yiv6410522023msolistparagraph"/>
    <w:basedOn w:val="Normal"/>
    <w:rsid w:val="00DC59F4"/>
    <w:pPr>
      <w:spacing w:before="100" w:beforeAutospacing="1" w:after="100" w:afterAutospacing="1"/>
    </w:pPr>
    <w:rPr>
      <w:rFonts w:eastAsia="Times New Roman"/>
      <w:lang w:val="en-US"/>
    </w:rPr>
  </w:style>
  <w:style w:type="paragraph" w:customStyle="1" w:styleId="tabela">
    <w:name w:val="tabela"/>
    <w:basedOn w:val="Normal"/>
    <w:rsid w:val="00957BAB"/>
    <w:pPr>
      <w:spacing w:before="120"/>
    </w:pPr>
    <w:rPr>
      <w:rFonts w:ascii="Calibri" w:hAnsi="Calibri" w:cs="Calibri"/>
      <w:sz w:val="20"/>
      <w:szCs w:val="20"/>
      <w:lang w:val="en-US" w:eastAsia="sv-SE"/>
    </w:rPr>
  </w:style>
  <w:style w:type="numbering" w:customStyle="1" w:styleId="ImportedStyle12">
    <w:name w:val="Imported Style 12"/>
    <w:rsid w:val="002B68D9"/>
    <w:pPr>
      <w:numPr>
        <w:numId w:val="17"/>
      </w:numPr>
    </w:pPr>
  </w:style>
  <w:style w:type="numbering" w:customStyle="1" w:styleId="ImportedStyle13">
    <w:name w:val="Imported Style 13"/>
    <w:rsid w:val="002B68D9"/>
    <w:pPr>
      <w:numPr>
        <w:numId w:val="18"/>
      </w:numPr>
    </w:pPr>
  </w:style>
  <w:style w:type="numbering" w:customStyle="1" w:styleId="ImportedStyle14">
    <w:name w:val="Imported Style 14"/>
    <w:rsid w:val="002B68D9"/>
    <w:pPr>
      <w:numPr>
        <w:numId w:val="19"/>
      </w:numPr>
    </w:pPr>
  </w:style>
  <w:style w:type="numbering" w:customStyle="1" w:styleId="ImportedStyle15">
    <w:name w:val="Imported Style 15"/>
    <w:rsid w:val="002B68D9"/>
    <w:pPr>
      <w:numPr>
        <w:numId w:val="20"/>
      </w:numPr>
    </w:pPr>
  </w:style>
  <w:style w:type="paragraph" w:styleId="HTMLPreformatted">
    <w:name w:val="HTML Preformatted"/>
    <w:basedOn w:val="Normal"/>
    <w:link w:val="HTMLPreformattedChar"/>
    <w:uiPriority w:val="99"/>
    <w:unhideWhenUsed/>
    <w:rsid w:val="00AC6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AC6285"/>
    <w:rPr>
      <w:rFonts w:ascii="Courier New" w:eastAsia="Times New Roman" w:hAnsi="Courier New" w:cs="Courier New"/>
      <w:sz w:val="20"/>
      <w:szCs w:val="20"/>
    </w:rPr>
  </w:style>
  <w:style w:type="character" w:customStyle="1" w:styleId="y2iqfc">
    <w:name w:val="y2iqfc"/>
    <w:basedOn w:val="DefaultParagraphFont"/>
    <w:rsid w:val="00AC6285"/>
  </w:style>
  <w:style w:type="paragraph" w:styleId="Revision">
    <w:name w:val="Revision"/>
    <w:hidden/>
    <w:uiPriority w:val="99"/>
    <w:semiHidden/>
    <w:rsid w:val="00602908"/>
    <w:rPr>
      <w:lang w:val="hr-HR"/>
    </w:rPr>
  </w:style>
  <w:style w:type="table" w:customStyle="1" w:styleId="TableGrid6">
    <w:name w:val="Table Grid6"/>
    <w:basedOn w:val="TableNormal"/>
    <w:uiPriority w:val="39"/>
    <w:rsid w:val="00A64A4F"/>
    <w:rPr>
      <w:rFonts w:ascii="Calibri" w:eastAsia="Calibri" w:hAnsi="Calibri" w:cs="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98739">
      <w:bodyDiv w:val="1"/>
      <w:marLeft w:val="0"/>
      <w:marRight w:val="0"/>
      <w:marTop w:val="0"/>
      <w:marBottom w:val="0"/>
      <w:divBdr>
        <w:top w:val="none" w:sz="0" w:space="0" w:color="auto"/>
        <w:left w:val="none" w:sz="0" w:space="0" w:color="auto"/>
        <w:bottom w:val="none" w:sz="0" w:space="0" w:color="auto"/>
        <w:right w:val="none" w:sz="0" w:space="0" w:color="auto"/>
      </w:divBdr>
    </w:div>
    <w:div w:id="60294424">
      <w:bodyDiv w:val="1"/>
      <w:marLeft w:val="0"/>
      <w:marRight w:val="0"/>
      <w:marTop w:val="0"/>
      <w:marBottom w:val="0"/>
      <w:divBdr>
        <w:top w:val="none" w:sz="0" w:space="0" w:color="auto"/>
        <w:left w:val="none" w:sz="0" w:space="0" w:color="auto"/>
        <w:bottom w:val="none" w:sz="0" w:space="0" w:color="auto"/>
        <w:right w:val="none" w:sz="0" w:space="0" w:color="auto"/>
      </w:divBdr>
    </w:div>
    <w:div w:id="86586487">
      <w:bodyDiv w:val="1"/>
      <w:marLeft w:val="0"/>
      <w:marRight w:val="0"/>
      <w:marTop w:val="0"/>
      <w:marBottom w:val="0"/>
      <w:divBdr>
        <w:top w:val="none" w:sz="0" w:space="0" w:color="auto"/>
        <w:left w:val="none" w:sz="0" w:space="0" w:color="auto"/>
        <w:bottom w:val="none" w:sz="0" w:space="0" w:color="auto"/>
        <w:right w:val="none" w:sz="0" w:space="0" w:color="auto"/>
      </w:divBdr>
    </w:div>
    <w:div w:id="184907889">
      <w:bodyDiv w:val="1"/>
      <w:marLeft w:val="0"/>
      <w:marRight w:val="0"/>
      <w:marTop w:val="0"/>
      <w:marBottom w:val="0"/>
      <w:divBdr>
        <w:top w:val="none" w:sz="0" w:space="0" w:color="auto"/>
        <w:left w:val="none" w:sz="0" w:space="0" w:color="auto"/>
        <w:bottom w:val="none" w:sz="0" w:space="0" w:color="auto"/>
        <w:right w:val="none" w:sz="0" w:space="0" w:color="auto"/>
      </w:divBdr>
    </w:div>
    <w:div w:id="195705279">
      <w:bodyDiv w:val="1"/>
      <w:marLeft w:val="0"/>
      <w:marRight w:val="0"/>
      <w:marTop w:val="0"/>
      <w:marBottom w:val="0"/>
      <w:divBdr>
        <w:top w:val="none" w:sz="0" w:space="0" w:color="auto"/>
        <w:left w:val="none" w:sz="0" w:space="0" w:color="auto"/>
        <w:bottom w:val="none" w:sz="0" w:space="0" w:color="auto"/>
        <w:right w:val="none" w:sz="0" w:space="0" w:color="auto"/>
      </w:divBdr>
    </w:div>
    <w:div w:id="231046691">
      <w:bodyDiv w:val="1"/>
      <w:marLeft w:val="0"/>
      <w:marRight w:val="0"/>
      <w:marTop w:val="0"/>
      <w:marBottom w:val="0"/>
      <w:divBdr>
        <w:top w:val="none" w:sz="0" w:space="0" w:color="auto"/>
        <w:left w:val="none" w:sz="0" w:space="0" w:color="auto"/>
        <w:bottom w:val="none" w:sz="0" w:space="0" w:color="auto"/>
        <w:right w:val="none" w:sz="0" w:space="0" w:color="auto"/>
      </w:divBdr>
    </w:div>
    <w:div w:id="375392531">
      <w:bodyDiv w:val="1"/>
      <w:marLeft w:val="0"/>
      <w:marRight w:val="0"/>
      <w:marTop w:val="0"/>
      <w:marBottom w:val="0"/>
      <w:divBdr>
        <w:top w:val="none" w:sz="0" w:space="0" w:color="auto"/>
        <w:left w:val="none" w:sz="0" w:space="0" w:color="auto"/>
        <w:bottom w:val="none" w:sz="0" w:space="0" w:color="auto"/>
        <w:right w:val="none" w:sz="0" w:space="0" w:color="auto"/>
      </w:divBdr>
    </w:div>
    <w:div w:id="383137822">
      <w:bodyDiv w:val="1"/>
      <w:marLeft w:val="0"/>
      <w:marRight w:val="0"/>
      <w:marTop w:val="0"/>
      <w:marBottom w:val="0"/>
      <w:divBdr>
        <w:top w:val="none" w:sz="0" w:space="0" w:color="auto"/>
        <w:left w:val="none" w:sz="0" w:space="0" w:color="auto"/>
        <w:bottom w:val="none" w:sz="0" w:space="0" w:color="auto"/>
        <w:right w:val="none" w:sz="0" w:space="0" w:color="auto"/>
      </w:divBdr>
    </w:div>
    <w:div w:id="468671140">
      <w:bodyDiv w:val="1"/>
      <w:marLeft w:val="0"/>
      <w:marRight w:val="0"/>
      <w:marTop w:val="0"/>
      <w:marBottom w:val="0"/>
      <w:divBdr>
        <w:top w:val="none" w:sz="0" w:space="0" w:color="auto"/>
        <w:left w:val="none" w:sz="0" w:space="0" w:color="auto"/>
        <w:bottom w:val="none" w:sz="0" w:space="0" w:color="auto"/>
        <w:right w:val="none" w:sz="0" w:space="0" w:color="auto"/>
      </w:divBdr>
    </w:div>
    <w:div w:id="670640319">
      <w:bodyDiv w:val="1"/>
      <w:marLeft w:val="0"/>
      <w:marRight w:val="0"/>
      <w:marTop w:val="0"/>
      <w:marBottom w:val="0"/>
      <w:divBdr>
        <w:top w:val="none" w:sz="0" w:space="0" w:color="auto"/>
        <w:left w:val="none" w:sz="0" w:space="0" w:color="auto"/>
        <w:bottom w:val="none" w:sz="0" w:space="0" w:color="auto"/>
        <w:right w:val="none" w:sz="0" w:space="0" w:color="auto"/>
      </w:divBdr>
    </w:div>
    <w:div w:id="693966104">
      <w:bodyDiv w:val="1"/>
      <w:marLeft w:val="0"/>
      <w:marRight w:val="0"/>
      <w:marTop w:val="0"/>
      <w:marBottom w:val="0"/>
      <w:divBdr>
        <w:top w:val="none" w:sz="0" w:space="0" w:color="auto"/>
        <w:left w:val="none" w:sz="0" w:space="0" w:color="auto"/>
        <w:bottom w:val="none" w:sz="0" w:space="0" w:color="auto"/>
        <w:right w:val="none" w:sz="0" w:space="0" w:color="auto"/>
      </w:divBdr>
    </w:div>
    <w:div w:id="863401444">
      <w:bodyDiv w:val="1"/>
      <w:marLeft w:val="0"/>
      <w:marRight w:val="0"/>
      <w:marTop w:val="0"/>
      <w:marBottom w:val="0"/>
      <w:divBdr>
        <w:top w:val="none" w:sz="0" w:space="0" w:color="auto"/>
        <w:left w:val="none" w:sz="0" w:space="0" w:color="auto"/>
        <w:bottom w:val="none" w:sz="0" w:space="0" w:color="auto"/>
        <w:right w:val="none" w:sz="0" w:space="0" w:color="auto"/>
      </w:divBdr>
    </w:div>
    <w:div w:id="1044713706">
      <w:bodyDiv w:val="1"/>
      <w:marLeft w:val="0"/>
      <w:marRight w:val="0"/>
      <w:marTop w:val="0"/>
      <w:marBottom w:val="0"/>
      <w:divBdr>
        <w:top w:val="none" w:sz="0" w:space="0" w:color="auto"/>
        <w:left w:val="none" w:sz="0" w:space="0" w:color="auto"/>
        <w:bottom w:val="none" w:sz="0" w:space="0" w:color="auto"/>
        <w:right w:val="none" w:sz="0" w:space="0" w:color="auto"/>
      </w:divBdr>
    </w:div>
    <w:div w:id="1207452629">
      <w:bodyDiv w:val="1"/>
      <w:marLeft w:val="0"/>
      <w:marRight w:val="0"/>
      <w:marTop w:val="0"/>
      <w:marBottom w:val="0"/>
      <w:divBdr>
        <w:top w:val="none" w:sz="0" w:space="0" w:color="auto"/>
        <w:left w:val="none" w:sz="0" w:space="0" w:color="auto"/>
        <w:bottom w:val="none" w:sz="0" w:space="0" w:color="auto"/>
        <w:right w:val="none" w:sz="0" w:space="0" w:color="auto"/>
      </w:divBdr>
    </w:div>
    <w:div w:id="1288242839">
      <w:bodyDiv w:val="1"/>
      <w:marLeft w:val="0"/>
      <w:marRight w:val="0"/>
      <w:marTop w:val="0"/>
      <w:marBottom w:val="0"/>
      <w:divBdr>
        <w:top w:val="none" w:sz="0" w:space="0" w:color="auto"/>
        <w:left w:val="none" w:sz="0" w:space="0" w:color="auto"/>
        <w:bottom w:val="none" w:sz="0" w:space="0" w:color="auto"/>
        <w:right w:val="none" w:sz="0" w:space="0" w:color="auto"/>
      </w:divBdr>
    </w:div>
    <w:div w:id="1347485921">
      <w:bodyDiv w:val="1"/>
      <w:marLeft w:val="0"/>
      <w:marRight w:val="0"/>
      <w:marTop w:val="0"/>
      <w:marBottom w:val="0"/>
      <w:divBdr>
        <w:top w:val="none" w:sz="0" w:space="0" w:color="auto"/>
        <w:left w:val="none" w:sz="0" w:space="0" w:color="auto"/>
        <w:bottom w:val="none" w:sz="0" w:space="0" w:color="auto"/>
        <w:right w:val="none" w:sz="0" w:space="0" w:color="auto"/>
      </w:divBdr>
    </w:div>
    <w:div w:id="1509058068">
      <w:bodyDiv w:val="1"/>
      <w:marLeft w:val="0"/>
      <w:marRight w:val="0"/>
      <w:marTop w:val="0"/>
      <w:marBottom w:val="0"/>
      <w:divBdr>
        <w:top w:val="none" w:sz="0" w:space="0" w:color="auto"/>
        <w:left w:val="none" w:sz="0" w:space="0" w:color="auto"/>
        <w:bottom w:val="none" w:sz="0" w:space="0" w:color="auto"/>
        <w:right w:val="none" w:sz="0" w:space="0" w:color="auto"/>
      </w:divBdr>
    </w:div>
    <w:div w:id="1568105507">
      <w:bodyDiv w:val="1"/>
      <w:marLeft w:val="0"/>
      <w:marRight w:val="0"/>
      <w:marTop w:val="0"/>
      <w:marBottom w:val="0"/>
      <w:divBdr>
        <w:top w:val="none" w:sz="0" w:space="0" w:color="auto"/>
        <w:left w:val="none" w:sz="0" w:space="0" w:color="auto"/>
        <w:bottom w:val="none" w:sz="0" w:space="0" w:color="auto"/>
        <w:right w:val="none" w:sz="0" w:space="0" w:color="auto"/>
      </w:divBdr>
    </w:div>
    <w:div w:id="1700086064">
      <w:bodyDiv w:val="1"/>
      <w:marLeft w:val="0"/>
      <w:marRight w:val="0"/>
      <w:marTop w:val="0"/>
      <w:marBottom w:val="0"/>
      <w:divBdr>
        <w:top w:val="none" w:sz="0" w:space="0" w:color="auto"/>
        <w:left w:val="none" w:sz="0" w:space="0" w:color="auto"/>
        <w:bottom w:val="none" w:sz="0" w:space="0" w:color="auto"/>
        <w:right w:val="none" w:sz="0" w:space="0" w:color="auto"/>
      </w:divBdr>
    </w:div>
    <w:div w:id="1708875077">
      <w:bodyDiv w:val="1"/>
      <w:marLeft w:val="0"/>
      <w:marRight w:val="0"/>
      <w:marTop w:val="0"/>
      <w:marBottom w:val="0"/>
      <w:divBdr>
        <w:top w:val="none" w:sz="0" w:space="0" w:color="auto"/>
        <w:left w:val="none" w:sz="0" w:space="0" w:color="auto"/>
        <w:bottom w:val="none" w:sz="0" w:space="0" w:color="auto"/>
        <w:right w:val="none" w:sz="0" w:space="0" w:color="auto"/>
      </w:divBdr>
    </w:div>
    <w:div w:id="1734692955">
      <w:bodyDiv w:val="1"/>
      <w:marLeft w:val="0"/>
      <w:marRight w:val="0"/>
      <w:marTop w:val="0"/>
      <w:marBottom w:val="0"/>
      <w:divBdr>
        <w:top w:val="none" w:sz="0" w:space="0" w:color="auto"/>
        <w:left w:val="none" w:sz="0" w:space="0" w:color="auto"/>
        <w:bottom w:val="none" w:sz="0" w:space="0" w:color="auto"/>
        <w:right w:val="none" w:sz="0" w:space="0" w:color="auto"/>
      </w:divBdr>
    </w:div>
    <w:div w:id="1803234439">
      <w:bodyDiv w:val="1"/>
      <w:marLeft w:val="0"/>
      <w:marRight w:val="0"/>
      <w:marTop w:val="0"/>
      <w:marBottom w:val="0"/>
      <w:divBdr>
        <w:top w:val="none" w:sz="0" w:space="0" w:color="auto"/>
        <w:left w:val="none" w:sz="0" w:space="0" w:color="auto"/>
        <w:bottom w:val="none" w:sz="0" w:space="0" w:color="auto"/>
        <w:right w:val="none" w:sz="0" w:space="0" w:color="auto"/>
      </w:divBdr>
    </w:div>
    <w:div w:id="1868445497">
      <w:bodyDiv w:val="1"/>
      <w:marLeft w:val="0"/>
      <w:marRight w:val="0"/>
      <w:marTop w:val="0"/>
      <w:marBottom w:val="0"/>
      <w:divBdr>
        <w:top w:val="none" w:sz="0" w:space="0" w:color="auto"/>
        <w:left w:val="none" w:sz="0" w:space="0" w:color="auto"/>
        <w:bottom w:val="none" w:sz="0" w:space="0" w:color="auto"/>
        <w:right w:val="none" w:sz="0" w:space="0" w:color="auto"/>
      </w:divBdr>
    </w:div>
    <w:div w:id="1923220466">
      <w:bodyDiv w:val="1"/>
      <w:marLeft w:val="0"/>
      <w:marRight w:val="0"/>
      <w:marTop w:val="0"/>
      <w:marBottom w:val="0"/>
      <w:divBdr>
        <w:top w:val="none" w:sz="0" w:space="0" w:color="auto"/>
        <w:left w:val="none" w:sz="0" w:space="0" w:color="auto"/>
        <w:bottom w:val="none" w:sz="0" w:space="0" w:color="auto"/>
        <w:right w:val="none" w:sz="0" w:space="0" w:color="auto"/>
      </w:divBdr>
    </w:div>
    <w:div w:id="2090105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edikacija.b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microsoft.com/office/2018/08/relationships/commentsExtensible" Target="commentsExtensible.xml"/></Relationships>
</file>

<file path=word/_rels/footer2.xml.rels><?xml version="1.0" encoding="UTF-8" standalone="yes"?>
<Relationships xmlns="http://schemas.openxmlformats.org/package/2006/relationships"><Relationship Id="rId1" Type="http://schemas.openxmlformats.org/officeDocument/2006/relationships/hyperlink" Target="http://www.arsbih.gov.b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56ACC-7861-4B93-A8F2-8052CD310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31</Pages>
  <Words>11987</Words>
  <Characters>68332</Characters>
  <Application>Microsoft Office Word</Application>
  <DocSecurity>0</DocSecurity>
  <Lines>569</Lines>
  <Paragraphs>160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80159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Sanja.Dakic</dc:creator>
  <cp:lastModifiedBy>Sasa Leskovac</cp:lastModifiedBy>
  <cp:revision>55</cp:revision>
  <cp:lastPrinted>2024-06-10T10:04:00Z</cp:lastPrinted>
  <dcterms:created xsi:type="dcterms:W3CDTF">2024-07-13T12:30:00Z</dcterms:created>
  <dcterms:modified xsi:type="dcterms:W3CDTF">2024-08-20T08:46:00Z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eb56e005e157c52ec7ee439564d79b57dc12914544f7ba50369ff7dadd76810a</vt:lpwstr>
  </property>
</Properties>
</file>